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91118" w14:textId="77777777" w:rsidR="00445D84" w:rsidRPr="005D5646" w:rsidRDefault="00C2695A" w:rsidP="00726EE1">
      <w:pPr>
        <w:pStyle w:val="berschrift1"/>
        <w:rPr>
          <w:rFonts w:ascii="Arial" w:hAnsi="Arial" w:cs="Arial"/>
          <w:color w:val="000000"/>
          <w:sz w:val="20"/>
        </w:rPr>
      </w:pPr>
      <w:r>
        <w:rPr>
          <w:rFonts w:ascii="Arial" w:hAnsi="Arial" w:cs="Arial"/>
          <w:color w:val="000000"/>
          <w:sz w:val="20"/>
        </w:rPr>
        <w:t>P</w:t>
      </w:r>
      <w:r w:rsidRPr="005D5646">
        <w:rPr>
          <w:rFonts w:ascii="Arial" w:hAnsi="Arial" w:cs="Arial"/>
          <w:color w:val="000000"/>
          <w:sz w:val="20"/>
        </w:rPr>
        <w:t>ressem</w:t>
      </w:r>
      <w:r>
        <w:rPr>
          <w:rFonts w:ascii="Arial" w:hAnsi="Arial" w:cs="Arial"/>
          <w:color w:val="000000"/>
          <w:sz w:val="20"/>
        </w:rPr>
        <w:t>itteil</w:t>
      </w:r>
      <w:r w:rsidRPr="005D5646">
        <w:rPr>
          <w:rFonts w:ascii="Arial" w:hAnsi="Arial" w:cs="Arial"/>
          <w:color w:val="000000"/>
          <w:sz w:val="20"/>
        </w:rPr>
        <w:t xml:space="preserve">ung </w:t>
      </w:r>
      <w:r w:rsidR="00445D84" w:rsidRPr="005D5646">
        <w:rPr>
          <w:rFonts w:ascii="Arial" w:hAnsi="Arial" w:cs="Arial"/>
          <w:color w:val="000000"/>
          <w:sz w:val="20"/>
        </w:rPr>
        <w:t>von MPDV</w:t>
      </w:r>
    </w:p>
    <w:p w14:paraId="1AA1C34D" w14:textId="77777777" w:rsidR="00CD7F03" w:rsidRPr="005D5646" w:rsidRDefault="00CD7F03" w:rsidP="00726EE1">
      <w:pPr>
        <w:pStyle w:val="berschrift3"/>
        <w:rPr>
          <w:rFonts w:ascii="Arial" w:hAnsi="Arial" w:cs="Arial"/>
          <w:color w:val="000000"/>
          <w:sz w:val="20"/>
        </w:rPr>
      </w:pPr>
    </w:p>
    <w:p w14:paraId="4ACE24EF" w14:textId="77777777" w:rsidR="00CD7F03" w:rsidRPr="005D5646" w:rsidRDefault="00CD7F03" w:rsidP="00726EE1">
      <w:pPr>
        <w:pStyle w:val="berschrift3"/>
        <w:rPr>
          <w:rFonts w:ascii="Arial" w:hAnsi="Arial" w:cs="Arial"/>
          <w:color w:val="000000"/>
          <w:sz w:val="20"/>
        </w:rPr>
      </w:pPr>
    </w:p>
    <w:p w14:paraId="616BB4FF" w14:textId="020FFBEB" w:rsidR="005D5646" w:rsidRPr="00507772" w:rsidRDefault="00A81F3F" w:rsidP="005D5646">
      <w:pPr>
        <w:pStyle w:val="berschrift1"/>
        <w:spacing w:line="360" w:lineRule="auto"/>
        <w:rPr>
          <w:rFonts w:ascii="Arial" w:hAnsi="Arial" w:cs="Arial"/>
          <w:sz w:val="28"/>
        </w:rPr>
      </w:pPr>
      <w:r w:rsidRPr="00507772">
        <w:rPr>
          <w:rFonts w:ascii="Arial" w:hAnsi="Arial" w:cs="Arial"/>
          <w:sz w:val="28"/>
        </w:rPr>
        <w:t>User Interface (UI)</w:t>
      </w:r>
      <w:r w:rsidR="00EB7AC4" w:rsidRPr="00507772">
        <w:rPr>
          <w:rFonts w:ascii="Arial" w:hAnsi="Arial" w:cs="Arial"/>
          <w:sz w:val="28"/>
        </w:rPr>
        <w:t xml:space="preserve"> von MES HYDRA X </w:t>
      </w:r>
      <w:r w:rsidR="00877A08">
        <w:rPr>
          <w:rFonts w:ascii="Arial" w:hAnsi="Arial" w:cs="Arial"/>
          <w:sz w:val="28"/>
        </w:rPr>
        <w:t>flexibel</w:t>
      </w:r>
      <w:r w:rsidR="007C5EC7" w:rsidRPr="00507772">
        <w:rPr>
          <w:rFonts w:ascii="Arial" w:hAnsi="Arial" w:cs="Arial"/>
          <w:sz w:val="28"/>
        </w:rPr>
        <w:t xml:space="preserve"> anpassen</w:t>
      </w:r>
    </w:p>
    <w:p w14:paraId="7C0B821C" w14:textId="3A4023E3" w:rsidR="00445D84" w:rsidRPr="005D5646" w:rsidRDefault="00EB7AC4" w:rsidP="005D5646">
      <w:pPr>
        <w:pStyle w:val="berschrift3"/>
        <w:spacing w:line="360" w:lineRule="auto"/>
        <w:rPr>
          <w:rFonts w:ascii="Arial" w:hAnsi="Arial" w:cs="Arial"/>
          <w:b w:val="0"/>
          <w:color w:val="000000"/>
          <w:sz w:val="18"/>
        </w:rPr>
      </w:pPr>
      <w:r w:rsidRPr="00EB7AC4">
        <w:rPr>
          <w:rFonts w:ascii="Arial" w:hAnsi="Arial" w:cs="Arial"/>
          <w:sz w:val="24"/>
        </w:rPr>
        <w:t>Benutzerfreundlichkeit</w:t>
      </w:r>
      <w:r>
        <w:rPr>
          <w:rFonts w:ascii="Arial" w:hAnsi="Arial" w:cs="Arial"/>
          <w:sz w:val="24"/>
        </w:rPr>
        <w:t xml:space="preserve"> im Fokus</w:t>
      </w:r>
    </w:p>
    <w:p w14:paraId="608B6674" w14:textId="77777777" w:rsidR="00C5307E" w:rsidRPr="005D5646" w:rsidRDefault="00C5307E" w:rsidP="00726EE1">
      <w:pPr>
        <w:pStyle w:val="HighlightsText"/>
        <w:spacing w:line="240" w:lineRule="auto"/>
        <w:jc w:val="both"/>
        <w:rPr>
          <w:rFonts w:ascii="Arial" w:hAnsi="Arial" w:cs="Arial"/>
          <w:b w:val="0"/>
          <w:color w:val="000000"/>
          <w:sz w:val="20"/>
        </w:rPr>
      </w:pPr>
    </w:p>
    <w:p w14:paraId="5EE65AC3" w14:textId="40D5970D" w:rsidR="005D5646" w:rsidRDefault="0008264D" w:rsidP="005D5646">
      <w:pPr>
        <w:rPr>
          <w:rFonts w:ascii="Arial" w:hAnsi="Arial" w:cs="Arial"/>
          <w:bCs/>
          <w:sz w:val="20"/>
          <w:szCs w:val="20"/>
        </w:rPr>
      </w:pPr>
      <w:r w:rsidRPr="005D5646">
        <w:rPr>
          <w:rFonts w:ascii="Arial" w:hAnsi="Arial" w:cs="Arial"/>
          <w:b/>
          <w:i/>
          <w:sz w:val="20"/>
          <w:szCs w:val="20"/>
        </w:rPr>
        <w:t xml:space="preserve">Mosbach, </w:t>
      </w:r>
      <w:r w:rsidR="00CC40F6">
        <w:rPr>
          <w:rFonts w:ascii="Arial" w:hAnsi="Arial" w:cs="Arial"/>
          <w:b/>
          <w:i/>
          <w:sz w:val="20"/>
          <w:szCs w:val="20"/>
        </w:rPr>
        <w:t>[</w:t>
      </w:r>
      <w:r w:rsidR="003D159C">
        <w:rPr>
          <w:rFonts w:ascii="Arial" w:hAnsi="Arial" w:cs="Arial"/>
          <w:b/>
          <w:i/>
          <w:sz w:val="20"/>
          <w:szCs w:val="20"/>
        </w:rPr>
        <w:t>22.10.2024</w:t>
      </w:r>
      <w:r w:rsidR="00CC40F6">
        <w:rPr>
          <w:rFonts w:ascii="Arial" w:hAnsi="Arial" w:cs="Arial"/>
          <w:b/>
          <w:i/>
          <w:sz w:val="20"/>
          <w:szCs w:val="20"/>
        </w:rPr>
        <w:t>]</w:t>
      </w:r>
      <w:r w:rsidR="00C5307E" w:rsidRPr="005D5646">
        <w:rPr>
          <w:rFonts w:ascii="Arial" w:hAnsi="Arial" w:cs="Arial"/>
          <w:b/>
          <w:sz w:val="20"/>
          <w:szCs w:val="20"/>
        </w:rPr>
        <w:t xml:space="preserve"> –</w:t>
      </w:r>
      <w:bookmarkStart w:id="0" w:name="OLE_LINK5"/>
      <w:bookmarkStart w:id="1" w:name="OLE_LINK6"/>
      <w:r w:rsidR="00EB7AC4">
        <w:rPr>
          <w:rFonts w:ascii="Arial" w:hAnsi="Arial" w:cs="Arial"/>
          <w:b/>
          <w:sz w:val="20"/>
          <w:szCs w:val="20"/>
        </w:rPr>
        <w:t xml:space="preserve"> </w:t>
      </w:r>
      <w:r w:rsidR="00EB7AC4" w:rsidRPr="00EB7AC4">
        <w:rPr>
          <w:rFonts w:ascii="Arial" w:hAnsi="Arial" w:cs="Arial"/>
          <w:bCs/>
          <w:sz w:val="20"/>
          <w:szCs w:val="20"/>
        </w:rPr>
        <w:t xml:space="preserve">Die webbasierte Bedienoberfläche von HYDRA X, dem plattformbasierten Manufacturing Execution System (MES) von MPDV, kann flexibel und ganz ohne Programmierkenntnisse </w:t>
      </w:r>
      <w:r w:rsidR="007C5EC7">
        <w:rPr>
          <w:rFonts w:ascii="Arial" w:hAnsi="Arial" w:cs="Arial"/>
          <w:bCs/>
          <w:sz w:val="20"/>
          <w:szCs w:val="20"/>
        </w:rPr>
        <w:t xml:space="preserve">an die Bedürfnisse der Anwender </w:t>
      </w:r>
      <w:r w:rsidR="00EB7AC4" w:rsidRPr="00EB7AC4">
        <w:rPr>
          <w:rFonts w:ascii="Arial" w:hAnsi="Arial" w:cs="Arial"/>
          <w:bCs/>
          <w:sz w:val="20"/>
          <w:szCs w:val="20"/>
        </w:rPr>
        <w:t>angepasst werden. Diese Funktionalität</w:t>
      </w:r>
      <w:r w:rsidR="00877A08">
        <w:rPr>
          <w:rFonts w:ascii="Arial" w:hAnsi="Arial" w:cs="Arial"/>
          <w:bCs/>
          <w:sz w:val="20"/>
          <w:szCs w:val="20"/>
        </w:rPr>
        <w:t xml:space="preserve"> basiert auf </w:t>
      </w:r>
      <w:proofErr w:type="spellStart"/>
      <w:r w:rsidR="00877A08">
        <w:rPr>
          <w:rFonts w:ascii="Arial" w:hAnsi="Arial" w:cs="Arial"/>
          <w:bCs/>
          <w:sz w:val="20"/>
          <w:szCs w:val="20"/>
        </w:rPr>
        <w:t>No</w:t>
      </w:r>
      <w:proofErr w:type="spellEnd"/>
      <w:r w:rsidR="00877A08">
        <w:rPr>
          <w:rFonts w:ascii="Arial" w:hAnsi="Arial" w:cs="Arial"/>
          <w:bCs/>
          <w:sz w:val="20"/>
          <w:szCs w:val="20"/>
        </w:rPr>
        <w:t>-Code bzw. Low-Code und</w:t>
      </w:r>
      <w:r w:rsidR="00EB7AC4" w:rsidRPr="00EB7AC4">
        <w:rPr>
          <w:rFonts w:ascii="Arial" w:hAnsi="Arial" w:cs="Arial"/>
          <w:bCs/>
          <w:sz w:val="20"/>
          <w:szCs w:val="20"/>
        </w:rPr>
        <w:t xml:space="preserve"> ermöglicht es Unternehmen, ihre Produktionsprozesse effizient zu gestalten und schnell auf veränderte Anforderungen zu reagieren.</w:t>
      </w:r>
    </w:p>
    <w:p w14:paraId="65D3CE10" w14:textId="77777777" w:rsidR="00EB7AC4" w:rsidRDefault="00EB7AC4" w:rsidP="005D5646">
      <w:pPr>
        <w:rPr>
          <w:rFonts w:ascii="Arial" w:hAnsi="Arial" w:cs="Arial"/>
          <w:bCs/>
          <w:sz w:val="20"/>
          <w:szCs w:val="20"/>
        </w:rPr>
      </w:pPr>
    </w:p>
    <w:p w14:paraId="3C51C0F4" w14:textId="7F165F08" w:rsidR="00EB7AC4" w:rsidRDefault="00EB7AC4" w:rsidP="005D5646">
      <w:pPr>
        <w:rPr>
          <w:rFonts w:ascii="Arial" w:hAnsi="Arial" w:cs="Arial"/>
          <w:sz w:val="20"/>
          <w:szCs w:val="20"/>
        </w:rPr>
      </w:pPr>
      <w:r w:rsidRPr="00EB7AC4">
        <w:rPr>
          <w:rFonts w:ascii="Arial" w:hAnsi="Arial" w:cs="Arial"/>
          <w:sz w:val="20"/>
          <w:szCs w:val="20"/>
        </w:rPr>
        <w:t xml:space="preserve">„Die Anforderungen an moderne Produktionsumgebungen ändern sich ständig. Mit der </w:t>
      </w:r>
      <w:r>
        <w:rPr>
          <w:rFonts w:ascii="Arial" w:hAnsi="Arial" w:cs="Arial"/>
          <w:sz w:val="20"/>
          <w:szCs w:val="20"/>
        </w:rPr>
        <w:t>flexiblen</w:t>
      </w:r>
      <w:r w:rsidRPr="00EB7AC4">
        <w:rPr>
          <w:rFonts w:ascii="Arial" w:hAnsi="Arial" w:cs="Arial"/>
          <w:sz w:val="20"/>
          <w:szCs w:val="20"/>
        </w:rPr>
        <w:t xml:space="preserve"> UI unserer Software können Unternehmen diese Herausforderungen erfolgreich meistern“,</w:t>
      </w:r>
      <w:r>
        <w:rPr>
          <w:rFonts w:ascii="Arial" w:hAnsi="Arial" w:cs="Arial"/>
          <w:sz w:val="20"/>
          <w:szCs w:val="20"/>
        </w:rPr>
        <w:t xml:space="preserve"> erklärt Thorsten Strebel, Geschäftsführer Products &amp; Services von MPDV. </w:t>
      </w:r>
      <w:r w:rsidR="007C5EC7">
        <w:rPr>
          <w:rFonts w:ascii="Arial" w:hAnsi="Arial" w:cs="Arial"/>
          <w:sz w:val="20"/>
          <w:szCs w:val="20"/>
        </w:rPr>
        <w:t xml:space="preserve">Dank </w:t>
      </w:r>
      <w:proofErr w:type="spellStart"/>
      <w:r w:rsidR="007C5EC7">
        <w:rPr>
          <w:rFonts w:ascii="Arial" w:hAnsi="Arial" w:cs="Arial"/>
          <w:sz w:val="20"/>
          <w:szCs w:val="20"/>
        </w:rPr>
        <w:t>No</w:t>
      </w:r>
      <w:proofErr w:type="spellEnd"/>
      <w:r w:rsidR="007C5EC7">
        <w:rPr>
          <w:rFonts w:ascii="Arial" w:hAnsi="Arial" w:cs="Arial"/>
          <w:sz w:val="20"/>
          <w:szCs w:val="20"/>
        </w:rPr>
        <w:t>-Code</w:t>
      </w:r>
      <w:r w:rsidR="00877A08">
        <w:rPr>
          <w:rFonts w:ascii="Arial" w:hAnsi="Arial" w:cs="Arial"/>
          <w:sz w:val="20"/>
          <w:szCs w:val="20"/>
        </w:rPr>
        <w:t xml:space="preserve"> bzw. Low-Code</w:t>
      </w:r>
      <w:r w:rsidR="007C5EC7">
        <w:rPr>
          <w:rFonts w:ascii="Arial" w:hAnsi="Arial" w:cs="Arial"/>
          <w:sz w:val="20"/>
          <w:szCs w:val="20"/>
        </w:rPr>
        <w:t xml:space="preserve"> ist es </w:t>
      </w:r>
      <w:r w:rsidR="00A81F3F">
        <w:rPr>
          <w:rFonts w:ascii="Arial" w:hAnsi="Arial" w:cs="Arial"/>
          <w:sz w:val="20"/>
          <w:szCs w:val="20"/>
        </w:rPr>
        <w:t>einfach</w:t>
      </w:r>
      <w:r w:rsidR="00A81F3F" w:rsidRPr="00A81F3F">
        <w:rPr>
          <w:rFonts w:ascii="Arial" w:hAnsi="Arial" w:cs="Arial"/>
          <w:sz w:val="20"/>
          <w:szCs w:val="20"/>
        </w:rPr>
        <w:t xml:space="preserve">, spezifische Anforderungen unterschiedlicher Benutzergruppen </w:t>
      </w:r>
      <w:r w:rsidR="007C5EC7">
        <w:rPr>
          <w:rFonts w:ascii="Arial" w:hAnsi="Arial" w:cs="Arial"/>
          <w:sz w:val="20"/>
          <w:szCs w:val="20"/>
        </w:rPr>
        <w:t>im User Interface (</w:t>
      </w:r>
      <w:r w:rsidR="007C5EC7" w:rsidRPr="00A81F3F">
        <w:rPr>
          <w:rFonts w:ascii="Arial" w:hAnsi="Arial" w:cs="Arial"/>
          <w:sz w:val="20"/>
          <w:szCs w:val="20"/>
        </w:rPr>
        <w:t>UI</w:t>
      </w:r>
      <w:r w:rsidR="007C5EC7">
        <w:rPr>
          <w:rFonts w:ascii="Arial" w:hAnsi="Arial" w:cs="Arial"/>
          <w:sz w:val="20"/>
          <w:szCs w:val="20"/>
        </w:rPr>
        <w:t>)</w:t>
      </w:r>
      <w:r w:rsidR="007C5EC7" w:rsidRPr="00A81F3F">
        <w:rPr>
          <w:rFonts w:ascii="Arial" w:hAnsi="Arial" w:cs="Arial"/>
          <w:sz w:val="20"/>
          <w:szCs w:val="20"/>
        </w:rPr>
        <w:t xml:space="preserve"> </w:t>
      </w:r>
      <w:r w:rsidR="00A81F3F" w:rsidRPr="00A81F3F">
        <w:rPr>
          <w:rFonts w:ascii="Arial" w:hAnsi="Arial" w:cs="Arial"/>
          <w:sz w:val="20"/>
          <w:szCs w:val="20"/>
        </w:rPr>
        <w:t>zu berücksichtigen und die Produktionsprozesse flexibel zu gestalten.</w:t>
      </w:r>
      <w:r w:rsidR="00A81F3F">
        <w:rPr>
          <w:rFonts w:ascii="Arial" w:hAnsi="Arial" w:cs="Arial"/>
          <w:sz w:val="20"/>
          <w:szCs w:val="20"/>
        </w:rPr>
        <w:t xml:space="preserve"> So können zum Beispiel individuelle Dashboards erstellt oder bestehende Eingabeformulare</w:t>
      </w:r>
      <w:r w:rsidR="00877A08">
        <w:rPr>
          <w:rFonts w:ascii="Arial" w:hAnsi="Arial" w:cs="Arial"/>
          <w:sz w:val="20"/>
          <w:szCs w:val="20"/>
        </w:rPr>
        <w:t xml:space="preserve"> sowie die Darstellung von Diagrammen</w:t>
      </w:r>
      <w:r w:rsidR="00A81F3F">
        <w:rPr>
          <w:rFonts w:ascii="Arial" w:hAnsi="Arial" w:cs="Arial"/>
          <w:sz w:val="20"/>
          <w:szCs w:val="20"/>
        </w:rPr>
        <w:t xml:space="preserve"> angepasst werden.</w:t>
      </w:r>
    </w:p>
    <w:p w14:paraId="4634D6E3" w14:textId="77777777" w:rsidR="005D5646" w:rsidRPr="005D5646" w:rsidRDefault="005D5646" w:rsidP="005D5646">
      <w:pPr>
        <w:rPr>
          <w:rFonts w:ascii="Arial" w:hAnsi="Arial" w:cs="Arial"/>
          <w:sz w:val="20"/>
          <w:szCs w:val="20"/>
        </w:rPr>
      </w:pPr>
    </w:p>
    <w:p w14:paraId="74249974" w14:textId="2BED1851" w:rsidR="005D5646" w:rsidRPr="005D5646" w:rsidRDefault="00A81F3F" w:rsidP="005D5646">
      <w:pPr>
        <w:rPr>
          <w:rFonts w:ascii="Arial" w:hAnsi="Arial" w:cs="Arial"/>
          <w:b/>
          <w:sz w:val="20"/>
          <w:szCs w:val="20"/>
        </w:rPr>
      </w:pPr>
      <w:r>
        <w:rPr>
          <w:rFonts w:ascii="Arial" w:hAnsi="Arial" w:cs="Arial"/>
          <w:b/>
          <w:sz w:val="20"/>
          <w:szCs w:val="20"/>
        </w:rPr>
        <w:t>Mehr Akzeptanz auf beiden Seiten</w:t>
      </w:r>
    </w:p>
    <w:p w14:paraId="53B72445" w14:textId="0240E33F" w:rsidR="005D5646" w:rsidRDefault="006E18B6" w:rsidP="005D5646">
      <w:pPr>
        <w:rPr>
          <w:rFonts w:ascii="Arial" w:hAnsi="Arial" w:cs="Arial"/>
          <w:i/>
          <w:sz w:val="20"/>
          <w:szCs w:val="20"/>
        </w:rPr>
      </w:pPr>
      <w:r w:rsidRPr="006E18B6">
        <w:rPr>
          <w:rFonts w:ascii="Arial" w:hAnsi="Arial" w:cs="Arial"/>
          <w:sz w:val="20"/>
          <w:szCs w:val="20"/>
        </w:rPr>
        <w:t>Die</w:t>
      </w:r>
      <w:r>
        <w:rPr>
          <w:rFonts w:ascii="Arial" w:hAnsi="Arial" w:cs="Arial"/>
          <w:sz w:val="20"/>
          <w:szCs w:val="20"/>
        </w:rPr>
        <w:t xml:space="preserve"> Möglichkeit, das User Interface </w:t>
      </w:r>
      <w:r w:rsidR="00877A08">
        <w:rPr>
          <w:rFonts w:ascii="Arial" w:hAnsi="Arial" w:cs="Arial"/>
          <w:sz w:val="20"/>
          <w:szCs w:val="20"/>
        </w:rPr>
        <w:t>flexibel</w:t>
      </w:r>
      <w:r>
        <w:rPr>
          <w:rFonts w:ascii="Arial" w:hAnsi="Arial" w:cs="Arial"/>
          <w:sz w:val="20"/>
          <w:szCs w:val="20"/>
        </w:rPr>
        <w:t xml:space="preserve"> anzupassen,</w:t>
      </w:r>
      <w:r w:rsidRPr="006E18B6">
        <w:rPr>
          <w:rFonts w:ascii="Arial" w:hAnsi="Arial" w:cs="Arial"/>
          <w:sz w:val="20"/>
          <w:szCs w:val="20"/>
        </w:rPr>
        <w:t xml:space="preserve"> erhöh</w:t>
      </w:r>
      <w:r w:rsidR="003E301A">
        <w:rPr>
          <w:rFonts w:ascii="Arial" w:hAnsi="Arial" w:cs="Arial"/>
          <w:sz w:val="20"/>
          <w:szCs w:val="20"/>
        </w:rPr>
        <w:t>t</w:t>
      </w:r>
      <w:r w:rsidRPr="006E18B6">
        <w:rPr>
          <w:rFonts w:ascii="Arial" w:hAnsi="Arial" w:cs="Arial"/>
          <w:sz w:val="20"/>
          <w:szCs w:val="20"/>
        </w:rPr>
        <w:t xml:space="preserve"> die Akzeptanz auf beiden Seiten des Produktionsprozesses. Zum einen </w:t>
      </w:r>
      <w:r w:rsidR="001A02A5">
        <w:rPr>
          <w:rFonts w:ascii="Arial" w:hAnsi="Arial" w:cs="Arial"/>
          <w:sz w:val="20"/>
          <w:szCs w:val="20"/>
        </w:rPr>
        <w:t>kommen</w:t>
      </w:r>
      <w:r w:rsidRPr="006E18B6">
        <w:rPr>
          <w:rFonts w:ascii="Arial" w:hAnsi="Arial" w:cs="Arial"/>
          <w:sz w:val="20"/>
          <w:szCs w:val="20"/>
        </w:rPr>
        <w:t xml:space="preserve"> die Mitarbeitenden, die die Änderungen durchführen, </w:t>
      </w:r>
      <w:r w:rsidR="001A02A5">
        <w:rPr>
          <w:rFonts w:ascii="Arial" w:hAnsi="Arial" w:cs="Arial"/>
          <w:sz w:val="20"/>
          <w:szCs w:val="20"/>
        </w:rPr>
        <w:t xml:space="preserve">schnell zum gewünschten Ergebnis – </w:t>
      </w:r>
      <w:r>
        <w:rPr>
          <w:rFonts w:ascii="Arial" w:hAnsi="Arial" w:cs="Arial"/>
          <w:sz w:val="20"/>
          <w:szCs w:val="20"/>
        </w:rPr>
        <w:t xml:space="preserve">mit wenig Aufwand </w:t>
      </w:r>
      <w:r w:rsidR="001A02A5">
        <w:rPr>
          <w:rFonts w:ascii="Arial" w:hAnsi="Arial" w:cs="Arial"/>
          <w:sz w:val="20"/>
          <w:szCs w:val="20"/>
        </w:rPr>
        <w:t>und</w:t>
      </w:r>
      <w:r w:rsidR="007C5EC7">
        <w:rPr>
          <w:rFonts w:ascii="Arial" w:hAnsi="Arial" w:cs="Arial"/>
          <w:sz w:val="20"/>
          <w:szCs w:val="20"/>
        </w:rPr>
        <w:t xml:space="preserve"> ganz ohne Programmierkenntnisse </w:t>
      </w:r>
      <w:r w:rsidR="001A02A5">
        <w:rPr>
          <w:rFonts w:ascii="Arial" w:hAnsi="Arial" w:cs="Arial"/>
          <w:sz w:val="20"/>
          <w:szCs w:val="20"/>
        </w:rPr>
        <w:t>oder</w:t>
      </w:r>
      <w:r w:rsidR="007C5EC7">
        <w:rPr>
          <w:rFonts w:ascii="Arial" w:hAnsi="Arial" w:cs="Arial"/>
          <w:sz w:val="20"/>
          <w:szCs w:val="20"/>
        </w:rPr>
        <w:t xml:space="preserve"> IT-Spezialwissen</w:t>
      </w:r>
      <w:r w:rsidRPr="006E18B6">
        <w:rPr>
          <w:rFonts w:ascii="Arial" w:hAnsi="Arial" w:cs="Arial"/>
          <w:sz w:val="20"/>
          <w:szCs w:val="20"/>
        </w:rPr>
        <w:t xml:space="preserve">. Zum anderen profitieren auch die Bediener der Maschinen und Systeme, da sie eine individuell angepasste und leicht verständliche Benutzeroberfläche vorfinden. </w:t>
      </w:r>
      <w:r w:rsidR="003E301A">
        <w:rPr>
          <w:rFonts w:ascii="Arial" w:hAnsi="Arial" w:cs="Arial"/>
          <w:sz w:val="20"/>
          <w:szCs w:val="20"/>
        </w:rPr>
        <w:t xml:space="preserve">Das </w:t>
      </w:r>
      <w:r w:rsidRPr="006E18B6">
        <w:rPr>
          <w:rFonts w:ascii="Arial" w:hAnsi="Arial" w:cs="Arial"/>
          <w:sz w:val="20"/>
          <w:szCs w:val="20"/>
        </w:rPr>
        <w:t>steigert die Effizienz und Zufriedenheit der Anwender und führt zu einer besseren Zusammenarbeit und Akzeptanz innerhalb des gesamten Teams.</w:t>
      </w:r>
    </w:p>
    <w:p w14:paraId="33F7516B" w14:textId="77777777" w:rsidR="005D5646" w:rsidRPr="005D5646" w:rsidRDefault="005D5646" w:rsidP="005D5646">
      <w:pPr>
        <w:rPr>
          <w:rFonts w:ascii="Arial" w:hAnsi="Arial" w:cs="Arial"/>
          <w:i/>
          <w:sz w:val="20"/>
          <w:szCs w:val="20"/>
        </w:rPr>
      </w:pPr>
    </w:p>
    <w:p w14:paraId="31FB545B" w14:textId="2E4F1262"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3E301A">
        <w:rPr>
          <w:rFonts w:ascii="Arial" w:hAnsi="Arial" w:cs="Arial"/>
          <w:i/>
          <w:sz w:val="20"/>
          <w:szCs w:val="20"/>
        </w:rPr>
        <w:t>1.700</w:t>
      </w:r>
      <w:r w:rsidRPr="005D5646">
        <w:rPr>
          <w:rFonts w:ascii="Arial" w:hAnsi="Arial" w:cs="Arial"/>
          <w:i/>
          <w:sz w:val="20"/>
          <w:szCs w:val="20"/>
        </w:rPr>
        <w:t xml:space="preserve"> Zeichen)</w:t>
      </w:r>
    </w:p>
    <w:p w14:paraId="11E002C6"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59D725FE" w14:textId="77777777" w:rsidR="00DD7C86" w:rsidRDefault="00DD7C86" w:rsidP="00390558">
      <w:pPr>
        <w:pStyle w:val="HighlightsText"/>
        <w:spacing w:line="240" w:lineRule="auto"/>
        <w:jc w:val="both"/>
        <w:rPr>
          <w:rFonts w:ascii="Arial" w:hAnsi="Arial" w:cs="Arial"/>
          <w:b w:val="0"/>
          <w:color w:val="000000"/>
          <w:sz w:val="20"/>
        </w:rPr>
      </w:pPr>
    </w:p>
    <w:p w14:paraId="2DD966BA" w14:textId="77777777"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t>Bildmaterial</w:t>
      </w:r>
    </w:p>
    <w:p w14:paraId="239C4A8C" w14:textId="77777777" w:rsidR="00507772" w:rsidRDefault="00507772"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69A8AF7C" wp14:editId="68ABD6BB">
            <wp:extent cx="2880000" cy="1845298"/>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000" cy="1845298"/>
                    </a:xfrm>
                    <a:prstGeom prst="rect">
                      <a:avLst/>
                    </a:prstGeom>
                    <a:noFill/>
                    <a:ln>
                      <a:noFill/>
                    </a:ln>
                  </pic:spPr>
                </pic:pic>
              </a:graphicData>
            </a:graphic>
          </wp:inline>
        </w:drawing>
      </w:r>
    </w:p>
    <w:p w14:paraId="65715692" w14:textId="4D7B3A67" w:rsidR="00507772" w:rsidRPr="00507772" w:rsidRDefault="00507772" w:rsidP="009E2DBF">
      <w:pPr>
        <w:tabs>
          <w:tab w:val="left" w:pos="2755"/>
        </w:tabs>
        <w:rPr>
          <w:rStyle w:val="Hervorhebung"/>
          <w:rFonts w:ascii="Arial" w:hAnsi="Arial" w:cs="Arial"/>
          <w:sz w:val="20"/>
          <w:szCs w:val="20"/>
        </w:rPr>
      </w:pPr>
      <w:r w:rsidRPr="00507772">
        <w:rPr>
          <w:rStyle w:val="Hervorhebung"/>
          <w:rFonts w:ascii="Arial" w:hAnsi="Arial" w:cs="Arial"/>
          <w:sz w:val="20"/>
          <w:szCs w:val="20"/>
        </w:rPr>
        <w:t xml:space="preserve">Bedienoberflächen von MES HYDRA X </w:t>
      </w:r>
      <w:r w:rsidR="00877A08" w:rsidRPr="00507772">
        <w:rPr>
          <w:rStyle w:val="Hervorhebung"/>
          <w:rFonts w:ascii="Arial" w:hAnsi="Arial" w:cs="Arial"/>
          <w:sz w:val="20"/>
          <w:szCs w:val="20"/>
        </w:rPr>
        <w:t xml:space="preserve">können </w:t>
      </w:r>
      <w:r w:rsidRPr="00507772">
        <w:rPr>
          <w:rStyle w:val="Hervorhebung"/>
          <w:rFonts w:ascii="Arial" w:hAnsi="Arial" w:cs="Arial"/>
          <w:sz w:val="20"/>
          <w:szCs w:val="20"/>
        </w:rPr>
        <w:t>flexibel an die Bedürfnisse der Anwender angepasst werden.</w:t>
      </w:r>
      <w:r w:rsidR="00B131E5">
        <w:rPr>
          <w:rStyle w:val="Hervorhebung"/>
          <w:rFonts w:ascii="Arial" w:hAnsi="Arial" w:cs="Arial"/>
          <w:sz w:val="20"/>
          <w:szCs w:val="20"/>
        </w:rPr>
        <w:t xml:space="preserve"> </w:t>
      </w:r>
    </w:p>
    <w:p w14:paraId="0846C52A" w14:textId="792A43A0" w:rsidR="009725D1" w:rsidRDefault="009E2DBF" w:rsidP="009E2DBF">
      <w:pPr>
        <w:tabs>
          <w:tab w:val="left" w:pos="2755"/>
        </w:tabs>
        <w:rPr>
          <w:rFonts w:ascii="Arial" w:hAnsi="Arial" w:cs="Arial"/>
          <w:color w:val="000000"/>
          <w:sz w:val="20"/>
        </w:rPr>
      </w:pPr>
      <w:r>
        <w:rPr>
          <w:rFonts w:ascii="Arial" w:hAnsi="Arial" w:cs="Arial"/>
          <w:color w:val="000000"/>
          <w:sz w:val="20"/>
        </w:rPr>
        <w:tab/>
      </w:r>
    </w:p>
    <w:p w14:paraId="1E069CB3" w14:textId="56951E33" w:rsidR="009725D1" w:rsidRPr="00877A08" w:rsidRDefault="009725D1" w:rsidP="009E2DBF">
      <w:pPr>
        <w:tabs>
          <w:tab w:val="left" w:pos="2755"/>
        </w:tabs>
        <w:rPr>
          <w:rFonts w:ascii="Arial" w:hAnsi="Arial" w:cs="Arial"/>
          <w:color w:val="000000"/>
          <w:sz w:val="20"/>
          <w:lang w:val="en-US"/>
        </w:rPr>
      </w:pPr>
      <w:proofErr w:type="spellStart"/>
      <w:r w:rsidRPr="00877A08">
        <w:rPr>
          <w:rFonts w:ascii="Arial" w:hAnsi="Arial" w:cs="Arial"/>
          <w:color w:val="000000"/>
          <w:sz w:val="20"/>
          <w:lang w:val="en-US"/>
        </w:rPr>
        <w:t>Bildquelle</w:t>
      </w:r>
      <w:proofErr w:type="spellEnd"/>
      <w:r w:rsidRPr="00877A08">
        <w:rPr>
          <w:rFonts w:ascii="Arial" w:hAnsi="Arial" w:cs="Arial"/>
          <w:color w:val="000000"/>
          <w:sz w:val="20"/>
          <w:lang w:val="en-US"/>
        </w:rPr>
        <w:t xml:space="preserve">: </w:t>
      </w:r>
      <w:r w:rsidR="00A0760E" w:rsidRPr="00877A08">
        <w:rPr>
          <w:rFonts w:ascii="Arial" w:hAnsi="Arial" w:cs="Arial"/>
          <w:color w:val="000000"/>
          <w:sz w:val="20"/>
          <w:lang w:val="en-US"/>
        </w:rPr>
        <w:t xml:space="preserve">[MPDV, Adobe Stock, </w:t>
      </w:r>
      <w:proofErr w:type="spellStart"/>
      <w:r w:rsidR="00507772" w:rsidRPr="00877A08">
        <w:rPr>
          <w:rFonts w:ascii="Arial" w:hAnsi="Arial" w:cs="Arial"/>
          <w:color w:val="000000"/>
          <w:sz w:val="20"/>
          <w:lang w:val="en-US"/>
        </w:rPr>
        <w:t>Poobest</w:t>
      </w:r>
      <w:proofErr w:type="spellEnd"/>
      <w:r w:rsidR="00A0760E" w:rsidRPr="00877A08">
        <w:rPr>
          <w:rFonts w:ascii="Arial" w:hAnsi="Arial" w:cs="Arial"/>
          <w:color w:val="000000"/>
          <w:sz w:val="20"/>
          <w:lang w:val="en-US"/>
        </w:rPr>
        <w:t>]</w:t>
      </w:r>
    </w:p>
    <w:p w14:paraId="7EB63A98" w14:textId="77777777" w:rsidR="007814A6" w:rsidRPr="00877A08" w:rsidRDefault="007814A6" w:rsidP="009E2DBF">
      <w:pPr>
        <w:tabs>
          <w:tab w:val="left" w:pos="2755"/>
        </w:tabs>
        <w:rPr>
          <w:rFonts w:ascii="Arial" w:hAnsi="Arial" w:cs="Arial"/>
          <w:color w:val="000000"/>
          <w:sz w:val="20"/>
          <w:lang w:val="en-US"/>
        </w:rPr>
      </w:pPr>
    </w:p>
    <w:p w14:paraId="11BC72CF" w14:textId="77777777" w:rsidR="00507772" w:rsidRPr="00877A08" w:rsidRDefault="00507772" w:rsidP="009E2DBF">
      <w:pPr>
        <w:tabs>
          <w:tab w:val="left" w:pos="2755"/>
        </w:tabs>
        <w:rPr>
          <w:rFonts w:ascii="Arial" w:hAnsi="Arial" w:cs="Arial"/>
          <w:color w:val="000000"/>
          <w:sz w:val="20"/>
          <w:lang w:val="en-US"/>
        </w:rPr>
      </w:pPr>
    </w:p>
    <w:p w14:paraId="2FF2C292" w14:textId="5050711B" w:rsidR="007814A6" w:rsidRPr="00877A08" w:rsidRDefault="007814A6" w:rsidP="007814A6">
      <w:pPr>
        <w:pStyle w:val="berschrift3"/>
        <w:spacing w:line="360" w:lineRule="auto"/>
        <w:jc w:val="left"/>
        <w:rPr>
          <w:rFonts w:ascii="Arial" w:hAnsi="Arial" w:cs="Arial"/>
          <w:sz w:val="24"/>
          <w:lang w:val="en-US"/>
        </w:rPr>
      </w:pPr>
      <w:r w:rsidRPr="00877A08">
        <w:rPr>
          <w:rFonts w:ascii="Arial" w:hAnsi="Arial" w:cs="Arial"/>
          <w:sz w:val="24"/>
          <w:lang w:val="en-US"/>
        </w:rPr>
        <w:t xml:space="preserve">Keywords / </w:t>
      </w:r>
      <w:proofErr w:type="spellStart"/>
      <w:r w:rsidRPr="00877A08">
        <w:rPr>
          <w:rFonts w:ascii="Arial" w:hAnsi="Arial" w:cs="Arial"/>
          <w:sz w:val="24"/>
          <w:lang w:val="en-US"/>
        </w:rPr>
        <w:t>Schlagworte</w:t>
      </w:r>
      <w:proofErr w:type="spellEnd"/>
    </w:p>
    <w:p w14:paraId="326D20A6" w14:textId="67E8A969" w:rsidR="00DD7C86" w:rsidRPr="00507772" w:rsidRDefault="00507772" w:rsidP="00507772">
      <w:pPr>
        <w:tabs>
          <w:tab w:val="left" w:pos="2755"/>
        </w:tabs>
        <w:rPr>
          <w:rFonts w:ascii="Arial" w:hAnsi="Arial" w:cs="Arial"/>
          <w:b/>
          <w:snapToGrid w:val="0"/>
          <w:color w:val="000000"/>
          <w:sz w:val="20"/>
          <w:szCs w:val="20"/>
          <w:lang w:val="en-US"/>
        </w:rPr>
      </w:pPr>
      <w:r w:rsidRPr="00507772">
        <w:rPr>
          <w:rFonts w:ascii="Arial" w:hAnsi="Arial" w:cs="Arial"/>
          <w:color w:val="000000"/>
          <w:sz w:val="20"/>
          <w:lang w:val="en-US"/>
        </w:rPr>
        <w:t>User Interface (UI), No-Code</w:t>
      </w:r>
      <w:r w:rsidR="00877A08">
        <w:rPr>
          <w:rFonts w:ascii="Arial" w:hAnsi="Arial" w:cs="Arial"/>
          <w:color w:val="000000"/>
          <w:sz w:val="20"/>
          <w:lang w:val="en-US"/>
        </w:rPr>
        <w:t>, Low-Code</w:t>
      </w:r>
      <w:r w:rsidRPr="00507772">
        <w:rPr>
          <w:rFonts w:ascii="Arial" w:hAnsi="Arial" w:cs="Arial"/>
          <w:color w:val="000000"/>
          <w:sz w:val="20"/>
          <w:lang w:val="en-US"/>
        </w:rPr>
        <w:t xml:space="preserve">, </w:t>
      </w:r>
      <w:proofErr w:type="spellStart"/>
      <w:r w:rsidRPr="00507772">
        <w:rPr>
          <w:rFonts w:ascii="Arial" w:hAnsi="Arial" w:cs="Arial"/>
          <w:color w:val="000000"/>
          <w:sz w:val="20"/>
          <w:lang w:val="en-US"/>
        </w:rPr>
        <w:t>Flexibilität</w:t>
      </w:r>
      <w:proofErr w:type="spellEnd"/>
      <w:r w:rsidRPr="00507772">
        <w:rPr>
          <w:rFonts w:ascii="Arial" w:hAnsi="Arial" w:cs="Arial"/>
          <w:color w:val="000000"/>
          <w:sz w:val="20"/>
          <w:lang w:val="en-US"/>
        </w:rPr>
        <w:t>, Usability, S</w:t>
      </w:r>
      <w:r>
        <w:rPr>
          <w:rFonts w:ascii="Arial" w:hAnsi="Arial" w:cs="Arial"/>
          <w:color w:val="000000"/>
          <w:sz w:val="20"/>
          <w:lang w:val="en-US"/>
        </w:rPr>
        <w:t>mart Factory, Fertigungs-IT, Manufacturing Execution System (MES)</w:t>
      </w:r>
      <w:r w:rsidR="00DD7C86" w:rsidRPr="00507772">
        <w:rPr>
          <w:rFonts w:ascii="Arial" w:hAnsi="Arial" w:cs="Arial"/>
          <w:color w:val="000000"/>
          <w:sz w:val="20"/>
          <w:lang w:val="en-US"/>
        </w:rPr>
        <w:br w:type="page"/>
      </w:r>
    </w:p>
    <w:p w14:paraId="1F8A4CBC"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17AE8644" w14:textId="77777777" w:rsidR="00BD3E03" w:rsidRDefault="00BD3E03" w:rsidP="00BD3E03">
      <w:pPr>
        <w:pStyle w:val="HighlightsText"/>
        <w:spacing w:line="240" w:lineRule="auto"/>
        <w:jc w:val="both"/>
        <w:rPr>
          <w:rFonts w:ascii="Arial" w:hAnsi="Arial" w:cs="Arial"/>
          <w:b w:val="0"/>
          <w:color w:val="000000"/>
          <w:sz w:val="20"/>
        </w:rPr>
      </w:pPr>
    </w:p>
    <w:p w14:paraId="1D619A80" w14:textId="77777777"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Execution System (MES) HYDRA, das </w:t>
      </w:r>
      <w:proofErr w:type="spellStart"/>
      <w:r w:rsidR="005A7843" w:rsidRPr="005A7843">
        <w:rPr>
          <w:rFonts w:ascii="Arial" w:hAnsi="Arial" w:cs="Arial"/>
          <w:color w:val="000000" w:themeColor="text1"/>
          <w:sz w:val="20"/>
        </w:rPr>
        <w:t>Advanced</w:t>
      </w:r>
      <w:proofErr w:type="spellEnd"/>
      <w:r w:rsidR="005A7843" w:rsidRPr="005A7843">
        <w:rPr>
          <w:rFonts w:ascii="Arial" w:hAnsi="Arial" w:cs="Arial"/>
          <w:color w:val="000000" w:themeColor="text1"/>
          <w:sz w:val="20"/>
        </w:rPr>
        <w:t xml:space="preserve"> </w:t>
      </w:r>
      <w:proofErr w:type="spellStart"/>
      <w:r w:rsidR="005A7843" w:rsidRPr="005A7843">
        <w:rPr>
          <w:rFonts w:ascii="Arial" w:hAnsi="Arial" w:cs="Arial"/>
          <w:color w:val="000000" w:themeColor="text1"/>
          <w:sz w:val="20"/>
        </w:rPr>
        <w:t>Planning</w:t>
      </w:r>
      <w:proofErr w:type="spellEnd"/>
      <w:r w:rsidR="005A7843" w:rsidRPr="005A7843">
        <w:rPr>
          <w:rFonts w:ascii="Arial" w:hAnsi="Arial" w:cs="Arial"/>
          <w:color w:val="000000" w:themeColor="text1"/>
          <w:sz w:val="20"/>
        </w:rPr>
        <w:t xml:space="preserve">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w:t>
      </w:r>
      <w:r w:rsidR="00110C49">
        <w:rPr>
          <w:rFonts w:ascii="Arial" w:hAnsi="Arial" w:cs="Arial"/>
          <w:color w:val="000000" w:themeColor="text1"/>
          <w:sz w:val="20"/>
        </w:rPr>
        <w:t>1</w:t>
      </w:r>
      <w:r>
        <w:rPr>
          <w:rFonts w:ascii="Arial" w:hAnsi="Arial" w:cs="Arial"/>
          <w:color w:val="000000" w:themeColor="text1"/>
          <w:sz w:val="20"/>
        </w:rPr>
        <w:t>00.000 Menschen in über 1.</w:t>
      </w:r>
      <w:r w:rsidR="00110C49">
        <w:rPr>
          <w:rFonts w:ascii="Arial" w:hAnsi="Arial" w:cs="Arial"/>
          <w:color w:val="000000" w:themeColor="text1"/>
          <w:sz w:val="20"/>
        </w:rPr>
        <w:t>7</w:t>
      </w:r>
      <w:r w:rsidR="005A31FF">
        <w:rPr>
          <w:rFonts w:ascii="Arial" w:hAnsi="Arial" w:cs="Arial"/>
          <w:color w:val="000000" w:themeColor="text1"/>
          <w:sz w:val="20"/>
        </w:rPr>
        <w:t>5</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w:t>
      </w:r>
      <w:r w:rsidR="00110C49">
        <w:rPr>
          <w:rFonts w:ascii="Arial" w:hAnsi="Arial" w:cs="Arial"/>
          <w:color w:val="000000" w:themeColor="text1"/>
          <w:sz w:val="20"/>
        </w:rPr>
        <w:t>2</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9" w:history="1">
        <w:r>
          <w:rPr>
            <w:rStyle w:val="Hyperlink"/>
            <w:rFonts w:ascii="Arial" w:hAnsi="Arial" w:cs="Arial"/>
            <w:sz w:val="20"/>
          </w:rPr>
          <w:t>www.mpdv.com</w:t>
        </w:r>
      </w:hyperlink>
      <w:r>
        <w:rPr>
          <w:rFonts w:ascii="Arial" w:hAnsi="Arial" w:cs="Arial"/>
          <w:color w:val="000000" w:themeColor="text1"/>
          <w:sz w:val="20"/>
        </w:rPr>
        <w:t xml:space="preserve">. </w:t>
      </w:r>
    </w:p>
    <w:p w14:paraId="4470D207" w14:textId="77777777" w:rsidR="004A3D0C" w:rsidRDefault="004A3D0C" w:rsidP="004A3D0C">
      <w:pPr>
        <w:rPr>
          <w:rFonts w:ascii="Arial" w:hAnsi="Arial" w:cs="Arial"/>
          <w:i/>
          <w:sz w:val="20"/>
          <w:szCs w:val="20"/>
        </w:rPr>
      </w:pPr>
    </w:p>
    <w:p w14:paraId="373632DB" w14:textId="77777777" w:rsidR="00DD7C86" w:rsidRPr="005D5646" w:rsidRDefault="00DD7C86" w:rsidP="00390558">
      <w:pPr>
        <w:pStyle w:val="HighlightsText"/>
        <w:spacing w:line="240" w:lineRule="auto"/>
        <w:jc w:val="both"/>
        <w:rPr>
          <w:rFonts w:ascii="Arial" w:hAnsi="Arial" w:cs="Arial"/>
          <w:b w:val="0"/>
          <w:color w:val="000000"/>
          <w:sz w:val="20"/>
        </w:rPr>
      </w:pPr>
    </w:p>
    <w:p w14:paraId="3549CD02"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6B4A8A35" w14:textId="77777777" w:rsidR="0056366D" w:rsidRDefault="0056366D" w:rsidP="00DD7C86">
      <w:pPr>
        <w:tabs>
          <w:tab w:val="left" w:pos="4536"/>
          <w:tab w:val="left" w:pos="4962"/>
        </w:tabs>
        <w:rPr>
          <w:rFonts w:ascii="Arial" w:hAnsi="Arial" w:cs="Arial"/>
          <w:color w:val="000000"/>
          <w:sz w:val="20"/>
          <w:szCs w:val="20"/>
        </w:rPr>
      </w:pPr>
    </w:p>
    <w:p w14:paraId="25A51435"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4904FFF5" w14:textId="77777777" w:rsidR="00137ADB" w:rsidRPr="00C2695A" w:rsidRDefault="00C2695A" w:rsidP="00DD7C86">
      <w:pPr>
        <w:tabs>
          <w:tab w:val="left" w:pos="4536"/>
          <w:tab w:val="left" w:pos="4962"/>
        </w:tabs>
        <w:rPr>
          <w:rFonts w:ascii="Arial" w:hAnsi="Arial" w:cs="Arial"/>
          <w:color w:val="000000"/>
          <w:sz w:val="20"/>
          <w:szCs w:val="20"/>
          <w:lang w:val="en-US"/>
        </w:rPr>
      </w:pPr>
      <w:r>
        <w:rPr>
          <w:rFonts w:ascii="Arial" w:hAnsi="Arial" w:cs="Arial"/>
          <w:b/>
          <w:color w:val="000000"/>
          <w:sz w:val="20"/>
          <w:szCs w:val="20"/>
          <w:lang w:val="en-US"/>
        </w:rPr>
        <w:t>Marketing</w:t>
      </w:r>
      <w:r w:rsidR="00137ADB" w:rsidRPr="00C2695A">
        <w:rPr>
          <w:rFonts w:ascii="Arial" w:hAnsi="Arial" w:cs="Arial"/>
          <w:color w:val="000000"/>
          <w:sz w:val="20"/>
          <w:szCs w:val="20"/>
          <w:lang w:val="en-US"/>
        </w:rPr>
        <w:tab/>
        <w:t>Fax</w:t>
      </w:r>
      <w:r w:rsidR="00DD7C86" w:rsidRPr="00C2695A">
        <w:rPr>
          <w:rFonts w:ascii="Arial" w:hAnsi="Arial" w:cs="Arial"/>
          <w:color w:val="000000"/>
          <w:sz w:val="20"/>
          <w:szCs w:val="20"/>
          <w:lang w:val="en-US"/>
        </w:rPr>
        <w:tab/>
      </w:r>
      <w:r w:rsidR="00137ADB" w:rsidRPr="00C2695A">
        <w:rPr>
          <w:rFonts w:ascii="Arial" w:hAnsi="Arial" w:cs="Arial"/>
          <w:color w:val="000000"/>
          <w:sz w:val="20"/>
          <w:szCs w:val="20"/>
          <w:lang w:val="en-US"/>
        </w:rPr>
        <w:t>+49 6261 18139</w:t>
      </w:r>
    </w:p>
    <w:p w14:paraId="5FDC3783" w14:textId="77777777" w:rsidR="00137ADB" w:rsidRPr="00C2695A" w:rsidRDefault="00137ADB" w:rsidP="00DD7C86">
      <w:pPr>
        <w:tabs>
          <w:tab w:val="left" w:pos="4536"/>
        </w:tabs>
        <w:rPr>
          <w:rFonts w:ascii="Arial" w:hAnsi="Arial" w:cs="Arial"/>
          <w:color w:val="000000" w:themeColor="text1"/>
          <w:sz w:val="20"/>
          <w:szCs w:val="20"/>
          <w:lang w:val="en-US"/>
        </w:rPr>
      </w:pPr>
      <w:proofErr w:type="spellStart"/>
      <w:r w:rsidRPr="00C2695A">
        <w:rPr>
          <w:rFonts w:ascii="Arial" w:hAnsi="Arial" w:cs="Arial"/>
          <w:color w:val="000000"/>
          <w:sz w:val="20"/>
          <w:szCs w:val="20"/>
          <w:lang w:val="en-US"/>
        </w:rPr>
        <w:t>Römerring</w:t>
      </w:r>
      <w:proofErr w:type="spellEnd"/>
      <w:r w:rsidRPr="00C2695A">
        <w:rPr>
          <w:rFonts w:ascii="Arial" w:hAnsi="Arial" w:cs="Arial"/>
          <w:color w:val="000000"/>
          <w:sz w:val="20"/>
          <w:szCs w:val="20"/>
          <w:lang w:val="en-US"/>
        </w:rPr>
        <w:t xml:space="preserve"> 1</w:t>
      </w:r>
      <w:r w:rsidRPr="00C2695A">
        <w:rPr>
          <w:rFonts w:ascii="Arial" w:hAnsi="Arial" w:cs="Arial"/>
          <w:color w:val="000000"/>
          <w:sz w:val="20"/>
          <w:szCs w:val="20"/>
          <w:lang w:val="en-US"/>
        </w:rPr>
        <w:tab/>
      </w:r>
      <w:hyperlink r:id="rId10" w:history="1">
        <w:r w:rsidR="00AD443A" w:rsidRPr="00C2695A">
          <w:rPr>
            <w:rStyle w:val="Hyperlink"/>
            <w:rFonts w:ascii="Arial" w:hAnsi="Arial" w:cs="Arial"/>
            <w:sz w:val="20"/>
            <w:szCs w:val="20"/>
            <w:lang w:val="en-US"/>
          </w:rPr>
          <w:t>presse@mpdv.com</w:t>
        </w:r>
      </w:hyperlink>
      <w:r w:rsidR="004F5293" w:rsidRPr="00C2695A">
        <w:rPr>
          <w:rStyle w:val="Hyperlink"/>
          <w:rFonts w:ascii="Arial" w:hAnsi="Arial" w:cs="Arial"/>
          <w:color w:val="000000" w:themeColor="text1"/>
          <w:sz w:val="20"/>
          <w:szCs w:val="20"/>
          <w:lang w:val="en-US"/>
        </w:rPr>
        <w:t xml:space="preserve"> </w:t>
      </w:r>
    </w:p>
    <w:p w14:paraId="1E4A90CE"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1"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2"/>
      <w:footerReference w:type="default" r:id="rId13"/>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06555" w14:textId="77777777" w:rsidR="00253118" w:rsidRDefault="00253118">
      <w:r>
        <w:separator/>
      </w:r>
    </w:p>
  </w:endnote>
  <w:endnote w:type="continuationSeparator" w:id="0">
    <w:p w14:paraId="53764CA7" w14:textId="77777777" w:rsidR="00253118" w:rsidRDefault="00253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0AEE"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3D159C">
      <w:fldChar w:fldCharType="begin"/>
    </w:r>
    <w:r w:rsidR="003D159C" w:rsidRPr="003D159C">
      <w:rPr>
        <w:lang w:val="en-US"/>
      </w:rPr>
      <w:instrText>HYPERLINK "http://www.mpdv.com"</w:instrText>
    </w:r>
    <w:r w:rsidR="003D159C">
      <w:fldChar w:fldCharType="separate"/>
    </w:r>
    <w:r w:rsidRPr="009F1F70">
      <w:rPr>
        <w:rStyle w:val="Hyperlink"/>
        <w:rFonts w:ascii="Arial" w:hAnsi="Arial" w:cs="Arial"/>
        <w:color w:val="000000" w:themeColor="text1"/>
        <w:sz w:val="20"/>
        <w:lang w:val="en-US"/>
      </w:rPr>
      <w:t>www.mpdv.com</w:t>
    </w:r>
    <w:r w:rsidR="003D159C">
      <w:rPr>
        <w:rStyle w:val="Hyperlink"/>
        <w:rFonts w:ascii="Arial" w:hAnsi="Arial" w:cs="Arial"/>
        <w:color w:val="000000" w:themeColor="text1"/>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32355" w14:textId="77777777" w:rsidR="00253118" w:rsidRDefault="00253118">
      <w:r>
        <w:separator/>
      </w:r>
    </w:p>
  </w:footnote>
  <w:footnote w:type="continuationSeparator" w:id="0">
    <w:p w14:paraId="498A81AC" w14:textId="77777777" w:rsidR="00253118" w:rsidRDefault="00253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9FBB" w14:textId="77777777" w:rsidR="006863FA" w:rsidRDefault="00C2695A" w:rsidP="004D4639">
    <w:pPr>
      <w:pStyle w:val="Kopfzeile"/>
      <w:jc w:val="right"/>
    </w:pPr>
    <w:r>
      <w:rPr>
        <w:noProof/>
      </w:rPr>
      <w:drawing>
        <wp:inline distT="0" distB="0" distL="0" distR="0" wp14:anchorId="10CB4E83" wp14:editId="628FAB24">
          <wp:extent cx="1933575" cy="638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1"/>
  </w:num>
  <w:num w:numId="2" w16cid:durableId="100914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AC4"/>
    <w:rsid w:val="00003130"/>
    <w:rsid w:val="000227E6"/>
    <w:rsid w:val="00036867"/>
    <w:rsid w:val="000473DA"/>
    <w:rsid w:val="000664A9"/>
    <w:rsid w:val="0008264D"/>
    <w:rsid w:val="000827EF"/>
    <w:rsid w:val="00097FE1"/>
    <w:rsid w:val="000A3AB1"/>
    <w:rsid w:val="000E3FF8"/>
    <w:rsid w:val="000F11BD"/>
    <w:rsid w:val="00110004"/>
    <w:rsid w:val="00110C49"/>
    <w:rsid w:val="00111458"/>
    <w:rsid w:val="001265C4"/>
    <w:rsid w:val="00137ADB"/>
    <w:rsid w:val="00146C49"/>
    <w:rsid w:val="00147D28"/>
    <w:rsid w:val="001A02A5"/>
    <w:rsid w:val="001B5AC2"/>
    <w:rsid w:val="001C5B26"/>
    <w:rsid w:val="001D3A85"/>
    <w:rsid w:val="001F0930"/>
    <w:rsid w:val="001F5D88"/>
    <w:rsid w:val="002520A9"/>
    <w:rsid w:val="00253118"/>
    <w:rsid w:val="00254FEE"/>
    <w:rsid w:val="002606B0"/>
    <w:rsid w:val="00262B22"/>
    <w:rsid w:val="002852D1"/>
    <w:rsid w:val="002E5E6C"/>
    <w:rsid w:val="002F5215"/>
    <w:rsid w:val="00305174"/>
    <w:rsid w:val="00306159"/>
    <w:rsid w:val="00314567"/>
    <w:rsid w:val="003224B0"/>
    <w:rsid w:val="00330449"/>
    <w:rsid w:val="00342D21"/>
    <w:rsid w:val="00343E5E"/>
    <w:rsid w:val="0035471A"/>
    <w:rsid w:val="00361523"/>
    <w:rsid w:val="00361D93"/>
    <w:rsid w:val="00390558"/>
    <w:rsid w:val="003A28E8"/>
    <w:rsid w:val="003B6CC6"/>
    <w:rsid w:val="003C5E52"/>
    <w:rsid w:val="003D159C"/>
    <w:rsid w:val="003D1DC1"/>
    <w:rsid w:val="003E301A"/>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07772"/>
    <w:rsid w:val="00537F64"/>
    <w:rsid w:val="0055396E"/>
    <w:rsid w:val="00557E09"/>
    <w:rsid w:val="0056366D"/>
    <w:rsid w:val="00573C92"/>
    <w:rsid w:val="00577B66"/>
    <w:rsid w:val="00583EDB"/>
    <w:rsid w:val="00590659"/>
    <w:rsid w:val="005A31FF"/>
    <w:rsid w:val="005A5BB7"/>
    <w:rsid w:val="005A7843"/>
    <w:rsid w:val="005C76B2"/>
    <w:rsid w:val="005D5646"/>
    <w:rsid w:val="00602AF4"/>
    <w:rsid w:val="00631B28"/>
    <w:rsid w:val="0063624B"/>
    <w:rsid w:val="00637012"/>
    <w:rsid w:val="00675B1F"/>
    <w:rsid w:val="006863FA"/>
    <w:rsid w:val="00690789"/>
    <w:rsid w:val="00693F64"/>
    <w:rsid w:val="006B3C6D"/>
    <w:rsid w:val="006E18B6"/>
    <w:rsid w:val="00705F17"/>
    <w:rsid w:val="00726EE1"/>
    <w:rsid w:val="007308F9"/>
    <w:rsid w:val="0073161E"/>
    <w:rsid w:val="007365CD"/>
    <w:rsid w:val="007369C7"/>
    <w:rsid w:val="0073766C"/>
    <w:rsid w:val="007378F5"/>
    <w:rsid w:val="00741373"/>
    <w:rsid w:val="00770C92"/>
    <w:rsid w:val="007814A6"/>
    <w:rsid w:val="00790A08"/>
    <w:rsid w:val="007A1D51"/>
    <w:rsid w:val="007B4872"/>
    <w:rsid w:val="007C178A"/>
    <w:rsid w:val="007C4B1B"/>
    <w:rsid w:val="007C5EC7"/>
    <w:rsid w:val="007D001E"/>
    <w:rsid w:val="007E62B5"/>
    <w:rsid w:val="007F65B4"/>
    <w:rsid w:val="00826FE1"/>
    <w:rsid w:val="00852189"/>
    <w:rsid w:val="00876CF4"/>
    <w:rsid w:val="0087741C"/>
    <w:rsid w:val="00877A08"/>
    <w:rsid w:val="0089006F"/>
    <w:rsid w:val="0089208C"/>
    <w:rsid w:val="008B125B"/>
    <w:rsid w:val="008B21D0"/>
    <w:rsid w:val="008C3B66"/>
    <w:rsid w:val="008C4150"/>
    <w:rsid w:val="008E2FD0"/>
    <w:rsid w:val="008F69AE"/>
    <w:rsid w:val="0091482A"/>
    <w:rsid w:val="00966779"/>
    <w:rsid w:val="009725D1"/>
    <w:rsid w:val="009756C3"/>
    <w:rsid w:val="00994683"/>
    <w:rsid w:val="0099638B"/>
    <w:rsid w:val="009B0C87"/>
    <w:rsid w:val="009C3C42"/>
    <w:rsid w:val="009E2DBF"/>
    <w:rsid w:val="009F1F70"/>
    <w:rsid w:val="009F52B3"/>
    <w:rsid w:val="00A0760E"/>
    <w:rsid w:val="00A22138"/>
    <w:rsid w:val="00A40A4E"/>
    <w:rsid w:val="00A41869"/>
    <w:rsid w:val="00A60571"/>
    <w:rsid w:val="00A74219"/>
    <w:rsid w:val="00A81F3F"/>
    <w:rsid w:val="00A879DF"/>
    <w:rsid w:val="00A91790"/>
    <w:rsid w:val="00AC7F18"/>
    <w:rsid w:val="00AD443A"/>
    <w:rsid w:val="00AE34AC"/>
    <w:rsid w:val="00B10F94"/>
    <w:rsid w:val="00B131E5"/>
    <w:rsid w:val="00B77A47"/>
    <w:rsid w:val="00BA2774"/>
    <w:rsid w:val="00BB3D33"/>
    <w:rsid w:val="00BC6D15"/>
    <w:rsid w:val="00BD3E03"/>
    <w:rsid w:val="00BD48EB"/>
    <w:rsid w:val="00C0050B"/>
    <w:rsid w:val="00C173F7"/>
    <w:rsid w:val="00C17A42"/>
    <w:rsid w:val="00C23CDF"/>
    <w:rsid w:val="00C2695A"/>
    <w:rsid w:val="00C45724"/>
    <w:rsid w:val="00C520F3"/>
    <w:rsid w:val="00C5307E"/>
    <w:rsid w:val="00C537C5"/>
    <w:rsid w:val="00C67F25"/>
    <w:rsid w:val="00C71D5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E31212"/>
    <w:rsid w:val="00E50AE8"/>
    <w:rsid w:val="00E5741C"/>
    <w:rsid w:val="00E747A6"/>
    <w:rsid w:val="00E82B64"/>
    <w:rsid w:val="00E969D9"/>
    <w:rsid w:val="00EB7AC4"/>
    <w:rsid w:val="00EF69BB"/>
    <w:rsid w:val="00F002D3"/>
    <w:rsid w:val="00F02E55"/>
    <w:rsid w:val="00F16233"/>
    <w:rsid w:val="00F21666"/>
    <w:rsid w:val="00F576FF"/>
    <w:rsid w:val="00F65A3A"/>
    <w:rsid w:val="00F65E8C"/>
    <w:rsid w:val="00F73277"/>
    <w:rsid w:val="00F825E5"/>
    <w:rsid w:val="00FA1A25"/>
    <w:rsid w:val="00FA6036"/>
    <w:rsid w:val="00FA770F"/>
    <w:rsid w:val="00FB29EC"/>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2D41D"/>
  <w15:docId w15:val="{FF47044F-A240-4A6A-8FC7-9CF6CCBA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Hervorhebung">
    <w:name w:val="Emphasis"/>
    <w:basedOn w:val="Absatz-Standardschriftart"/>
    <w:qFormat/>
    <w:rsid w:val="005077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esse@mpdv.com" TargetMode="External"/><Relationship Id="rId4" Type="http://schemas.openxmlformats.org/officeDocument/2006/relationships/settings" Target="settings.xml"/><Relationship Id="rId9" Type="http://schemas.openxmlformats.org/officeDocument/2006/relationships/hyperlink" Target="http://www.mpdv.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i\AppData\Roaming\Microsoft\Templates\Document\Pressemitteil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 von MPDV.dotx</Template>
  <TotalTime>0</TotalTime>
  <Pages>2</Pages>
  <Words>434</Words>
  <Characters>3148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3575</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Diesner</dc:creator>
  <cp:lastModifiedBy>Sina Ann Reimann</cp:lastModifiedBy>
  <cp:revision>6</cp:revision>
  <cp:lastPrinted>2012-02-27T09:47:00Z</cp:lastPrinted>
  <dcterms:created xsi:type="dcterms:W3CDTF">2024-07-30T05:51:00Z</dcterms:created>
  <dcterms:modified xsi:type="dcterms:W3CDTF">2024-10-22T05:38:00Z</dcterms:modified>
</cp:coreProperties>
</file>