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065E" w14:textId="51A7BA8E"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5A31E643" w14:textId="77777777" w:rsidR="00CD7F03" w:rsidRDefault="00CD7F03" w:rsidP="00133332">
      <w:pPr>
        <w:pStyle w:val="berschrift3"/>
        <w:jc w:val="left"/>
        <w:rPr>
          <w:rFonts w:ascii="Verdana" w:hAnsi="Verdana" w:cs="Arial"/>
          <w:color w:val="000000"/>
          <w:sz w:val="20"/>
        </w:rPr>
      </w:pPr>
    </w:p>
    <w:p w14:paraId="47FEA8AD" w14:textId="77777777" w:rsidR="00520366" w:rsidRPr="00520366" w:rsidRDefault="00520366" w:rsidP="00520366"/>
    <w:p w14:paraId="60B612DC" w14:textId="77777777" w:rsidR="009B12DA" w:rsidRDefault="009B12DA" w:rsidP="00154B33">
      <w:pPr>
        <w:pStyle w:val="berschrift1"/>
        <w:spacing w:line="360" w:lineRule="auto"/>
        <w:jc w:val="left"/>
        <w:rPr>
          <w:rFonts w:ascii="Verdana" w:hAnsi="Verdana" w:cs="Arial"/>
          <w:b w:val="0"/>
          <w:sz w:val="20"/>
        </w:rPr>
      </w:pPr>
      <w:r w:rsidRPr="009B12DA">
        <w:rPr>
          <w:rFonts w:ascii="Verdana" w:hAnsi="Verdana" w:cs="Arial"/>
          <w:b w:val="0"/>
          <w:sz w:val="20"/>
        </w:rPr>
        <w:t>Performance-Schub für die Smart Factory</w:t>
      </w:r>
      <w:r w:rsidRPr="00154B33">
        <w:rPr>
          <w:rFonts w:ascii="Verdana" w:hAnsi="Verdana" w:cs="Arial"/>
          <w:b w:val="0"/>
          <w:sz w:val="24"/>
          <w:szCs w:val="24"/>
        </w:rPr>
        <w:t xml:space="preserve"> </w:t>
      </w:r>
    </w:p>
    <w:p w14:paraId="2CE83290" w14:textId="63CE19B5" w:rsidR="00154B33" w:rsidRPr="000D40C1" w:rsidRDefault="00154B33" w:rsidP="00154B33">
      <w:pPr>
        <w:pStyle w:val="berschrift1"/>
        <w:spacing w:line="360" w:lineRule="auto"/>
        <w:jc w:val="left"/>
        <w:rPr>
          <w:rFonts w:ascii="Verdana" w:hAnsi="Verdana" w:cs="Arial"/>
          <w:b w:val="0"/>
          <w:sz w:val="20"/>
        </w:rPr>
      </w:pPr>
      <w:r w:rsidRPr="000D40C1">
        <w:rPr>
          <w:rFonts w:ascii="Verdana" w:hAnsi="Verdana" w:cs="Arial"/>
          <w:b w:val="0"/>
          <w:sz w:val="24"/>
          <w:szCs w:val="24"/>
        </w:rPr>
        <w:t xml:space="preserve">MPDV launcht HYDRA X BI-Adapter </w:t>
      </w:r>
      <w:r w:rsidR="000D40C1" w:rsidRPr="000D40C1">
        <w:rPr>
          <w:rFonts w:ascii="Verdana" w:hAnsi="Verdana" w:cs="Arial"/>
          <w:b w:val="0"/>
          <w:sz w:val="24"/>
          <w:szCs w:val="24"/>
        </w:rPr>
        <w:t>für</w:t>
      </w:r>
      <w:r w:rsidR="000D40C1">
        <w:rPr>
          <w:rFonts w:ascii="Verdana" w:hAnsi="Verdana" w:cs="Arial"/>
          <w:b w:val="0"/>
          <w:sz w:val="24"/>
          <w:szCs w:val="24"/>
        </w:rPr>
        <w:t xml:space="preserve"> unkomplizierte Datenanalyse</w:t>
      </w:r>
    </w:p>
    <w:p w14:paraId="7045DC44" w14:textId="77777777" w:rsidR="00E414D6" w:rsidRPr="000D40C1" w:rsidRDefault="00E414D6" w:rsidP="00E414D6"/>
    <w:p w14:paraId="7B26AA92" w14:textId="03DE2EF7" w:rsidR="007F50C1" w:rsidRDefault="004220B0" w:rsidP="00897276">
      <w:pPr>
        <w:rPr>
          <w:rFonts w:ascii="Verdana" w:hAnsi="Verdana" w:cs="Arial"/>
          <w:sz w:val="20"/>
          <w:szCs w:val="20"/>
        </w:rPr>
      </w:pPr>
      <w:bookmarkStart w:id="0" w:name="OLE_LINK5"/>
      <w:bookmarkStart w:id="1" w:name="OLE_LINK6"/>
      <w:r w:rsidRPr="004220B0">
        <w:rPr>
          <w:rFonts w:ascii="Verdana" w:hAnsi="Verdana" w:cs="Arial"/>
          <w:b/>
          <w:bCs/>
          <w:sz w:val="20"/>
          <w:szCs w:val="20"/>
        </w:rPr>
        <w:t xml:space="preserve">Mosbach, </w:t>
      </w:r>
      <w:r>
        <w:rPr>
          <w:rFonts w:ascii="Verdana" w:hAnsi="Verdana" w:cs="Arial"/>
          <w:b/>
          <w:bCs/>
          <w:sz w:val="20"/>
          <w:szCs w:val="20"/>
        </w:rPr>
        <w:t>den</w:t>
      </w:r>
      <w:r w:rsidR="0044113C">
        <w:rPr>
          <w:rFonts w:ascii="Verdana" w:hAnsi="Verdana" w:cs="Arial"/>
          <w:b/>
          <w:bCs/>
          <w:sz w:val="20"/>
          <w:szCs w:val="20"/>
        </w:rPr>
        <w:t xml:space="preserve"> 19</w:t>
      </w:r>
      <w:r w:rsidR="00154B33">
        <w:rPr>
          <w:rFonts w:ascii="Verdana" w:hAnsi="Verdana" w:cs="Arial"/>
          <w:b/>
          <w:bCs/>
          <w:sz w:val="20"/>
          <w:szCs w:val="20"/>
        </w:rPr>
        <w:t>. Februar 2026</w:t>
      </w:r>
      <w:r w:rsidRPr="004220B0">
        <w:rPr>
          <w:rFonts w:ascii="Verdana" w:hAnsi="Verdana" w:cs="Arial"/>
          <w:sz w:val="20"/>
          <w:szCs w:val="20"/>
        </w:rPr>
        <w:t xml:space="preserve"> –</w:t>
      </w:r>
      <w:r w:rsidR="00897276">
        <w:rPr>
          <w:rFonts w:ascii="Verdana" w:hAnsi="Verdana" w:cs="Arial"/>
          <w:sz w:val="20"/>
          <w:szCs w:val="20"/>
        </w:rPr>
        <w:t xml:space="preserve"> </w:t>
      </w:r>
      <w:r w:rsidR="00154B33">
        <w:rPr>
          <w:rFonts w:ascii="Verdana" w:hAnsi="Verdana" w:cs="Arial"/>
          <w:sz w:val="20"/>
          <w:szCs w:val="20"/>
        </w:rPr>
        <w:t xml:space="preserve">Mit den neuen HYDRA X BI-Adaptern </w:t>
      </w:r>
      <w:r w:rsidR="00BA63A5">
        <w:rPr>
          <w:rFonts w:ascii="Verdana" w:hAnsi="Verdana" w:cs="Arial"/>
          <w:sz w:val="20"/>
          <w:szCs w:val="20"/>
        </w:rPr>
        <w:t>verkürzt MPDV die Datenaufbereitung radikal. Viele Industrieunternehmen stehen vor der Herausforderung, komplexe Rohdaten für ihre Business-Intelligence-Systeme (BI)</w:t>
      </w:r>
      <w:r w:rsidR="00B77FA9">
        <w:rPr>
          <w:rFonts w:ascii="Verdana" w:hAnsi="Verdana" w:cs="Arial"/>
          <w:sz w:val="20"/>
          <w:szCs w:val="20"/>
        </w:rPr>
        <w:t xml:space="preserve"> aufzuarbeiten, um </w:t>
      </w:r>
      <w:r w:rsidR="009B12DA">
        <w:rPr>
          <w:rFonts w:ascii="Verdana" w:hAnsi="Verdana" w:cs="Arial"/>
          <w:sz w:val="20"/>
          <w:szCs w:val="20"/>
        </w:rPr>
        <w:t>sie analysieren zu</w:t>
      </w:r>
      <w:r w:rsidR="00B77FA9">
        <w:rPr>
          <w:rFonts w:ascii="Verdana" w:hAnsi="Verdana" w:cs="Arial"/>
          <w:sz w:val="20"/>
          <w:szCs w:val="20"/>
        </w:rPr>
        <w:t xml:space="preserve"> können</w:t>
      </w:r>
      <w:r w:rsidR="00BA63A5">
        <w:rPr>
          <w:rFonts w:ascii="Verdana" w:hAnsi="Verdana" w:cs="Arial"/>
          <w:sz w:val="20"/>
          <w:szCs w:val="20"/>
        </w:rPr>
        <w:t xml:space="preserve">. </w:t>
      </w:r>
      <w:r w:rsidR="00B77FA9">
        <w:rPr>
          <w:rFonts w:ascii="Verdana" w:hAnsi="Verdana" w:cs="Arial"/>
          <w:sz w:val="20"/>
          <w:szCs w:val="20"/>
        </w:rPr>
        <w:t xml:space="preserve">Was mit viel </w:t>
      </w:r>
      <w:r w:rsidR="00BA63A5">
        <w:rPr>
          <w:rFonts w:ascii="Verdana" w:hAnsi="Verdana" w:cs="Arial"/>
          <w:sz w:val="20"/>
          <w:szCs w:val="20"/>
        </w:rPr>
        <w:t xml:space="preserve">Zeitaufwand und </w:t>
      </w:r>
      <w:r w:rsidR="00B77FA9">
        <w:rPr>
          <w:rFonts w:ascii="Verdana" w:hAnsi="Verdana" w:cs="Arial"/>
          <w:sz w:val="20"/>
          <w:szCs w:val="20"/>
        </w:rPr>
        <w:t xml:space="preserve">einer </w:t>
      </w:r>
      <w:r w:rsidR="00BA63A5">
        <w:rPr>
          <w:rFonts w:ascii="Verdana" w:hAnsi="Verdana" w:cs="Arial"/>
          <w:sz w:val="20"/>
          <w:szCs w:val="20"/>
        </w:rPr>
        <w:t xml:space="preserve">hohen Komplexität </w:t>
      </w:r>
      <w:r w:rsidR="00B77FA9">
        <w:rPr>
          <w:rFonts w:ascii="Verdana" w:hAnsi="Verdana" w:cs="Arial"/>
          <w:sz w:val="20"/>
          <w:szCs w:val="20"/>
        </w:rPr>
        <w:t>verbunden ist</w:t>
      </w:r>
      <w:r w:rsidR="00BA63A5">
        <w:rPr>
          <w:rFonts w:ascii="Verdana" w:hAnsi="Verdana" w:cs="Arial"/>
          <w:sz w:val="20"/>
          <w:szCs w:val="20"/>
        </w:rPr>
        <w:t>, übernehmen nun die BI-Adapter. Sie liefern vorverarbeitete Produktions- und Qualitätsdaten direkt an die BI</w:t>
      </w:r>
      <w:r w:rsidR="00EB61A8">
        <w:rPr>
          <w:rFonts w:ascii="Verdana" w:hAnsi="Verdana" w:cs="Arial"/>
          <w:sz w:val="20"/>
          <w:szCs w:val="20"/>
        </w:rPr>
        <w:t xml:space="preserve">. </w:t>
      </w:r>
    </w:p>
    <w:p w14:paraId="20DAF7E0" w14:textId="77777777" w:rsidR="00897276" w:rsidRDefault="00897276" w:rsidP="00897276">
      <w:pPr>
        <w:rPr>
          <w:rFonts w:ascii="Verdana" w:hAnsi="Verdana" w:cs="Arial"/>
          <w:sz w:val="20"/>
          <w:szCs w:val="20"/>
        </w:rPr>
      </w:pPr>
    </w:p>
    <w:p w14:paraId="7B990E26" w14:textId="0434CFCF" w:rsidR="00EB61A8" w:rsidRPr="003B175C" w:rsidRDefault="00EB61A8" w:rsidP="00EB61A8">
      <w:pPr>
        <w:rPr>
          <w:rFonts w:ascii="Verdana" w:hAnsi="Verdana" w:cs="Arial"/>
          <w:b/>
          <w:bCs/>
          <w:sz w:val="20"/>
          <w:szCs w:val="20"/>
        </w:rPr>
      </w:pPr>
      <w:r w:rsidRPr="003B175C">
        <w:rPr>
          <w:rFonts w:ascii="Verdana" w:hAnsi="Verdana" w:cs="Arial"/>
          <w:b/>
          <w:bCs/>
          <w:sz w:val="20"/>
          <w:szCs w:val="20"/>
        </w:rPr>
        <w:t>Schluss mit manuelle</w:t>
      </w:r>
      <w:r w:rsidR="00D1764E">
        <w:rPr>
          <w:rFonts w:ascii="Verdana" w:hAnsi="Verdana" w:cs="Arial"/>
          <w:b/>
          <w:bCs/>
          <w:sz w:val="20"/>
          <w:szCs w:val="20"/>
        </w:rPr>
        <w:t>r</w:t>
      </w:r>
      <w:r w:rsidRPr="003B175C">
        <w:rPr>
          <w:rFonts w:ascii="Verdana" w:hAnsi="Verdana" w:cs="Arial"/>
          <w:b/>
          <w:bCs/>
          <w:sz w:val="20"/>
          <w:szCs w:val="20"/>
        </w:rPr>
        <w:t xml:space="preserve"> Datenaufbereitung</w:t>
      </w:r>
    </w:p>
    <w:p w14:paraId="53E46675" w14:textId="254459B2" w:rsidR="00A038DC" w:rsidRDefault="00EB61A8" w:rsidP="00EB61A8">
      <w:pPr>
        <w:rPr>
          <w:rFonts w:ascii="Verdana" w:hAnsi="Verdana" w:cs="Arial"/>
          <w:sz w:val="20"/>
          <w:szCs w:val="20"/>
        </w:rPr>
      </w:pPr>
      <w:r w:rsidRPr="003B175C">
        <w:rPr>
          <w:rFonts w:ascii="Verdana" w:hAnsi="Verdana" w:cs="Arial"/>
          <w:sz w:val="20"/>
          <w:szCs w:val="20"/>
        </w:rPr>
        <w:t xml:space="preserve">Die </w:t>
      </w:r>
      <w:r w:rsidRPr="00EB61A8">
        <w:rPr>
          <w:rFonts w:ascii="Verdana" w:hAnsi="Verdana" w:cs="Arial"/>
          <w:bCs/>
          <w:sz w:val="20"/>
          <w:szCs w:val="20"/>
        </w:rPr>
        <w:t>HYDRA X BI-Adapter</w:t>
      </w:r>
      <w:r w:rsidRPr="003B175C">
        <w:rPr>
          <w:rFonts w:ascii="Verdana" w:hAnsi="Verdana" w:cs="Arial"/>
          <w:sz w:val="20"/>
          <w:szCs w:val="20"/>
        </w:rPr>
        <w:t xml:space="preserve"> fungieren </w:t>
      </w:r>
      <w:r w:rsidR="00DC5A12">
        <w:rPr>
          <w:rFonts w:ascii="Verdana" w:hAnsi="Verdana" w:cs="Arial"/>
          <w:sz w:val="20"/>
          <w:szCs w:val="20"/>
        </w:rPr>
        <w:t>so</w:t>
      </w:r>
      <w:r w:rsidR="00E22779">
        <w:rPr>
          <w:rFonts w:ascii="Verdana" w:hAnsi="Verdana" w:cs="Arial"/>
          <w:sz w:val="20"/>
          <w:szCs w:val="20"/>
        </w:rPr>
        <w:t>zusagen</w:t>
      </w:r>
      <w:r w:rsidR="00DC5A12">
        <w:rPr>
          <w:rFonts w:ascii="Verdana" w:hAnsi="Verdana" w:cs="Arial"/>
          <w:sz w:val="20"/>
          <w:szCs w:val="20"/>
        </w:rPr>
        <w:t xml:space="preserve"> </w:t>
      </w:r>
      <w:r w:rsidRPr="003B175C">
        <w:rPr>
          <w:rFonts w:ascii="Verdana" w:hAnsi="Verdana" w:cs="Arial"/>
          <w:sz w:val="20"/>
          <w:szCs w:val="20"/>
        </w:rPr>
        <w:t xml:space="preserve">als </w:t>
      </w:r>
      <w:r w:rsidR="000D021C">
        <w:rPr>
          <w:rFonts w:ascii="Verdana" w:hAnsi="Verdana" w:cs="Arial"/>
          <w:sz w:val="20"/>
          <w:szCs w:val="20"/>
        </w:rPr>
        <w:t xml:space="preserve">Übersetzer </w:t>
      </w:r>
      <w:r w:rsidRPr="003B175C">
        <w:rPr>
          <w:rFonts w:ascii="Verdana" w:hAnsi="Verdana" w:cs="Arial"/>
          <w:sz w:val="20"/>
          <w:szCs w:val="20"/>
        </w:rPr>
        <w:t>zwischen dem Shopfloor und gängigen BI-</w:t>
      </w:r>
      <w:r w:rsidR="00E22779">
        <w:rPr>
          <w:rFonts w:ascii="Verdana" w:hAnsi="Verdana" w:cs="Arial"/>
          <w:sz w:val="20"/>
          <w:szCs w:val="20"/>
        </w:rPr>
        <w:t>Systemen</w:t>
      </w:r>
      <w:r w:rsidRPr="003B175C">
        <w:rPr>
          <w:rFonts w:ascii="Verdana" w:hAnsi="Verdana" w:cs="Arial"/>
          <w:sz w:val="20"/>
          <w:szCs w:val="20"/>
        </w:rPr>
        <w:t xml:space="preserve">. Statt kryptischer Rohdaten erhalten </w:t>
      </w:r>
      <w:r w:rsidR="00775028">
        <w:rPr>
          <w:rFonts w:ascii="Verdana" w:hAnsi="Verdana" w:cs="Arial"/>
          <w:sz w:val="20"/>
          <w:szCs w:val="20"/>
        </w:rPr>
        <w:t xml:space="preserve">sie </w:t>
      </w:r>
      <w:r w:rsidRPr="003B175C">
        <w:rPr>
          <w:rFonts w:ascii="Verdana" w:hAnsi="Verdana" w:cs="Arial"/>
          <w:sz w:val="20"/>
          <w:szCs w:val="20"/>
        </w:rPr>
        <w:t xml:space="preserve">direkt verwertbare </w:t>
      </w:r>
      <w:r w:rsidR="00460D96">
        <w:rPr>
          <w:rFonts w:ascii="Verdana" w:hAnsi="Verdana" w:cs="Arial"/>
          <w:sz w:val="20"/>
          <w:szCs w:val="20"/>
        </w:rPr>
        <w:t>W</w:t>
      </w:r>
      <w:r w:rsidR="00775028">
        <w:rPr>
          <w:rFonts w:ascii="Verdana" w:hAnsi="Verdana" w:cs="Arial"/>
          <w:sz w:val="20"/>
          <w:szCs w:val="20"/>
        </w:rPr>
        <w:t>erte</w:t>
      </w:r>
      <w:r w:rsidRPr="003B175C">
        <w:rPr>
          <w:rFonts w:ascii="Verdana" w:hAnsi="Verdana" w:cs="Arial"/>
          <w:sz w:val="20"/>
          <w:szCs w:val="20"/>
        </w:rPr>
        <w:t xml:space="preserve"> wie </w:t>
      </w:r>
      <w:r w:rsidR="00DC5A12">
        <w:rPr>
          <w:rFonts w:ascii="Verdana" w:hAnsi="Verdana" w:cs="Arial"/>
          <w:sz w:val="20"/>
          <w:szCs w:val="20"/>
        </w:rPr>
        <w:t xml:space="preserve">etwa </w:t>
      </w:r>
      <w:r w:rsidR="009F6C2E">
        <w:rPr>
          <w:rFonts w:ascii="Verdana" w:hAnsi="Verdana" w:cs="Arial"/>
          <w:sz w:val="20"/>
          <w:szCs w:val="20"/>
        </w:rPr>
        <w:t xml:space="preserve">die </w:t>
      </w:r>
      <w:r w:rsidRPr="003B175C">
        <w:rPr>
          <w:rFonts w:ascii="Verdana" w:hAnsi="Verdana" w:cs="Arial"/>
          <w:sz w:val="20"/>
          <w:szCs w:val="20"/>
        </w:rPr>
        <w:t>Gesamtanlageneffektivität (OEE), Materialbewegungen oder detaillierte Auslastungsanalysen.</w:t>
      </w:r>
      <w:r w:rsidRPr="00EB61A8">
        <w:rPr>
          <w:rFonts w:ascii="Segoe UI" w:eastAsiaTheme="minorHAnsi" w:hAnsi="Segoe UI" w:cs="Segoe UI"/>
          <w:sz w:val="21"/>
          <w:szCs w:val="21"/>
        </w:rPr>
        <w:t xml:space="preserve"> </w:t>
      </w:r>
      <w:bookmarkStart w:id="2" w:name="_Hlk221518762"/>
      <w:r w:rsidRPr="00EB61A8">
        <w:rPr>
          <w:rFonts w:ascii="Verdana" w:hAnsi="Verdana" w:cs="Arial"/>
          <w:sz w:val="20"/>
          <w:szCs w:val="20"/>
        </w:rPr>
        <w:t xml:space="preserve">Daten </w:t>
      </w:r>
      <w:r w:rsidR="00A038DC">
        <w:rPr>
          <w:rFonts w:ascii="Verdana" w:hAnsi="Verdana" w:cs="Arial"/>
          <w:sz w:val="20"/>
          <w:szCs w:val="20"/>
        </w:rPr>
        <w:t xml:space="preserve">lassen sich </w:t>
      </w:r>
      <w:r w:rsidRPr="00EB61A8">
        <w:rPr>
          <w:rFonts w:ascii="Verdana" w:hAnsi="Verdana" w:cs="Arial"/>
          <w:sz w:val="20"/>
          <w:szCs w:val="20"/>
        </w:rPr>
        <w:t xml:space="preserve">aus den jeweiligen Produktkategorien über Auswerte-Services </w:t>
      </w:r>
      <w:r w:rsidR="00800072">
        <w:rPr>
          <w:rFonts w:ascii="Verdana" w:hAnsi="Verdana" w:cs="Arial"/>
          <w:sz w:val="20"/>
          <w:szCs w:val="20"/>
        </w:rPr>
        <w:t xml:space="preserve">(Service Interface) </w:t>
      </w:r>
      <w:r w:rsidR="00C50372">
        <w:rPr>
          <w:rFonts w:ascii="Verdana" w:hAnsi="Verdana" w:cs="Arial"/>
          <w:sz w:val="20"/>
          <w:szCs w:val="20"/>
        </w:rPr>
        <w:t xml:space="preserve">zyklisch </w:t>
      </w:r>
      <w:r w:rsidRPr="00EB61A8">
        <w:rPr>
          <w:rFonts w:ascii="Verdana" w:hAnsi="Verdana" w:cs="Arial"/>
          <w:sz w:val="20"/>
          <w:szCs w:val="20"/>
        </w:rPr>
        <w:t>für Business</w:t>
      </w:r>
      <w:r w:rsidR="00E22779">
        <w:rPr>
          <w:rFonts w:ascii="Verdana" w:hAnsi="Verdana" w:cs="Arial"/>
          <w:sz w:val="20"/>
          <w:szCs w:val="20"/>
        </w:rPr>
        <w:t>-</w:t>
      </w:r>
      <w:r w:rsidRPr="00EB61A8">
        <w:rPr>
          <w:rFonts w:ascii="Verdana" w:hAnsi="Verdana" w:cs="Arial"/>
          <w:sz w:val="20"/>
          <w:szCs w:val="20"/>
        </w:rPr>
        <w:t>Intelligence-Software bereitstellen.</w:t>
      </w:r>
      <w:r w:rsidR="005A1BB1">
        <w:rPr>
          <w:rFonts w:ascii="Verdana" w:hAnsi="Verdana" w:cs="Arial"/>
          <w:sz w:val="20"/>
          <w:szCs w:val="20"/>
        </w:rPr>
        <w:t xml:space="preserve"> </w:t>
      </w:r>
    </w:p>
    <w:p w14:paraId="025AFDC6" w14:textId="77777777" w:rsidR="00800072" w:rsidRDefault="00800072" w:rsidP="00EB61A8">
      <w:pPr>
        <w:rPr>
          <w:rFonts w:ascii="Verdana" w:hAnsi="Verdana" w:cs="Arial"/>
          <w:sz w:val="20"/>
          <w:szCs w:val="20"/>
        </w:rPr>
      </w:pPr>
    </w:p>
    <w:p w14:paraId="1231166B" w14:textId="45249C5D" w:rsidR="00800072" w:rsidRPr="00520366" w:rsidRDefault="00800072" w:rsidP="00EB61A8">
      <w:pPr>
        <w:rPr>
          <w:rFonts w:ascii="Verdana" w:hAnsi="Verdana" w:cs="Arial"/>
          <w:b/>
          <w:bCs/>
          <w:sz w:val="20"/>
          <w:szCs w:val="20"/>
        </w:rPr>
      </w:pPr>
      <w:r w:rsidRPr="00520366">
        <w:rPr>
          <w:rFonts w:ascii="Verdana" w:hAnsi="Verdana" w:cs="Arial"/>
          <w:b/>
          <w:bCs/>
          <w:sz w:val="20"/>
          <w:szCs w:val="20"/>
        </w:rPr>
        <w:t>Aktive Benachrichtigung im Ereignisfall</w:t>
      </w:r>
    </w:p>
    <w:p w14:paraId="37703B29" w14:textId="64B830CB" w:rsidR="00800072" w:rsidRDefault="00800072" w:rsidP="00EB61A8">
      <w:pPr>
        <w:rPr>
          <w:rFonts w:ascii="Verdana" w:hAnsi="Verdana" w:cs="Arial"/>
          <w:sz w:val="20"/>
          <w:szCs w:val="20"/>
        </w:rPr>
      </w:pPr>
      <w:r>
        <w:rPr>
          <w:rFonts w:ascii="Verdana" w:hAnsi="Verdana" w:cs="Arial"/>
          <w:sz w:val="20"/>
          <w:szCs w:val="20"/>
        </w:rPr>
        <w:t xml:space="preserve">Zusätzlich </w:t>
      </w:r>
      <w:r w:rsidR="00341E4C">
        <w:rPr>
          <w:rFonts w:ascii="Verdana" w:hAnsi="Verdana" w:cs="Arial"/>
          <w:sz w:val="20"/>
          <w:szCs w:val="20"/>
        </w:rPr>
        <w:t>stellen die HYDR</w:t>
      </w:r>
      <w:r w:rsidR="00B85100">
        <w:rPr>
          <w:rFonts w:ascii="Verdana" w:hAnsi="Verdana" w:cs="Arial"/>
          <w:sz w:val="20"/>
          <w:szCs w:val="20"/>
        </w:rPr>
        <w:t>A</w:t>
      </w:r>
      <w:r w:rsidR="00341E4C">
        <w:rPr>
          <w:rFonts w:ascii="Verdana" w:hAnsi="Verdana" w:cs="Arial"/>
          <w:sz w:val="20"/>
          <w:szCs w:val="20"/>
        </w:rPr>
        <w:t xml:space="preserve"> X BI-Adapter Benachrichtigungen </w:t>
      </w:r>
      <w:r w:rsidR="00832628">
        <w:rPr>
          <w:rFonts w:ascii="Verdana" w:hAnsi="Verdana" w:cs="Arial"/>
          <w:sz w:val="20"/>
          <w:szCs w:val="20"/>
        </w:rPr>
        <w:t xml:space="preserve">per MQTT </w:t>
      </w:r>
      <w:r w:rsidR="00B85100" w:rsidRPr="00B85100">
        <w:rPr>
          <w:rFonts w:ascii="Verdana" w:hAnsi="Verdana" w:cs="Arial"/>
          <w:sz w:val="20"/>
          <w:szCs w:val="20"/>
        </w:rPr>
        <w:t xml:space="preserve">(Message Queuing </w:t>
      </w:r>
      <w:proofErr w:type="spellStart"/>
      <w:r w:rsidR="00B85100" w:rsidRPr="00B85100">
        <w:rPr>
          <w:rFonts w:ascii="Verdana" w:hAnsi="Verdana" w:cs="Arial"/>
          <w:sz w:val="20"/>
          <w:szCs w:val="20"/>
        </w:rPr>
        <w:t>Telemetry</w:t>
      </w:r>
      <w:proofErr w:type="spellEnd"/>
      <w:r w:rsidR="00B85100" w:rsidRPr="00B85100">
        <w:rPr>
          <w:rFonts w:ascii="Verdana" w:hAnsi="Verdana" w:cs="Arial"/>
          <w:sz w:val="20"/>
          <w:szCs w:val="20"/>
        </w:rPr>
        <w:t xml:space="preserve"> Transport) </w:t>
      </w:r>
      <w:r w:rsidR="00832628">
        <w:rPr>
          <w:rFonts w:ascii="Verdana" w:hAnsi="Verdana" w:cs="Arial"/>
          <w:sz w:val="20"/>
          <w:szCs w:val="20"/>
        </w:rPr>
        <w:t xml:space="preserve">über den Factory </w:t>
      </w:r>
      <w:proofErr w:type="spellStart"/>
      <w:r w:rsidR="00832628">
        <w:rPr>
          <w:rFonts w:ascii="Verdana" w:hAnsi="Verdana" w:cs="Arial"/>
          <w:sz w:val="20"/>
          <w:szCs w:val="20"/>
        </w:rPr>
        <w:t>Collaboration</w:t>
      </w:r>
      <w:proofErr w:type="spellEnd"/>
      <w:r w:rsidR="00832628">
        <w:rPr>
          <w:rFonts w:ascii="Verdana" w:hAnsi="Verdana" w:cs="Arial"/>
          <w:sz w:val="20"/>
          <w:szCs w:val="20"/>
        </w:rPr>
        <w:t xml:space="preserve"> Hub</w:t>
      </w:r>
      <w:r w:rsidR="00341E4C">
        <w:rPr>
          <w:rFonts w:ascii="Verdana" w:hAnsi="Verdana" w:cs="Arial"/>
          <w:sz w:val="20"/>
          <w:szCs w:val="20"/>
        </w:rPr>
        <w:t xml:space="preserve"> aktiv bereit. Tritt beispielsweise ein Ereignis ein, wie</w:t>
      </w:r>
      <w:r w:rsidR="006719A5">
        <w:rPr>
          <w:rFonts w:ascii="Verdana" w:hAnsi="Verdana" w:cs="Arial"/>
          <w:sz w:val="20"/>
          <w:szCs w:val="20"/>
        </w:rPr>
        <w:t xml:space="preserve"> </w:t>
      </w:r>
      <w:r w:rsidR="00520366">
        <w:rPr>
          <w:rFonts w:ascii="Verdana" w:hAnsi="Verdana" w:cs="Arial"/>
          <w:sz w:val="20"/>
          <w:szCs w:val="20"/>
        </w:rPr>
        <w:t xml:space="preserve">etwa </w:t>
      </w:r>
      <w:r w:rsidR="006719A5">
        <w:rPr>
          <w:rFonts w:ascii="Verdana" w:hAnsi="Verdana" w:cs="Arial"/>
          <w:sz w:val="20"/>
          <w:szCs w:val="20"/>
        </w:rPr>
        <w:t>eine Abweichung eines Maschinenstatus</w:t>
      </w:r>
      <w:r w:rsidR="00341E4C">
        <w:rPr>
          <w:rFonts w:ascii="Verdana" w:hAnsi="Verdana" w:cs="Arial"/>
          <w:sz w:val="20"/>
          <w:szCs w:val="20"/>
        </w:rPr>
        <w:t xml:space="preserve">, </w:t>
      </w:r>
      <w:r w:rsidR="006719A5">
        <w:rPr>
          <w:rFonts w:ascii="Verdana" w:hAnsi="Verdana" w:cs="Arial"/>
          <w:sz w:val="20"/>
          <w:szCs w:val="20"/>
        </w:rPr>
        <w:t>ist</w:t>
      </w:r>
      <w:r w:rsidR="00832628">
        <w:rPr>
          <w:rFonts w:ascii="Verdana" w:hAnsi="Verdana" w:cs="Arial"/>
          <w:sz w:val="20"/>
          <w:szCs w:val="20"/>
        </w:rPr>
        <w:t xml:space="preserve"> sie im Dashboard und/oder auf den Shopfloor-Panels</w:t>
      </w:r>
      <w:r w:rsidR="006719A5">
        <w:rPr>
          <w:rFonts w:ascii="Verdana" w:hAnsi="Verdana" w:cs="Arial"/>
          <w:sz w:val="20"/>
          <w:szCs w:val="20"/>
        </w:rPr>
        <w:t xml:space="preserve"> </w:t>
      </w:r>
      <w:r w:rsidR="00CB67C2">
        <w:rPr>
          <w:rFonts w:ascii="Verdana" w:hAnsi="Verdana" w:cs="Arial"/>
          <w:sz w:val="20"/>
          <w:szCs w:val="20"/>
        </w:rPr>
        <w:t>genau in dem Moment</w:t>
      </w:r>
      <w:r w:rsidR="006719A5">
        <w:rPr>
          <w:rFonts w:ascii="Verdana" w:hAnsi="Verdana" w:cs="Arial"/>
          <w:sz w:val="20"/>
          <w:szCs w:val="20"/>
        </w:rPr>
        <w:t xml:space="preserve"> </w:t>
      </w:r>
      <w:r w:rsidR="00832628">
        <w:rPr>
          <w:rFonts w:ascii="Verdana" w:hAnsi="Verdana" w:cs="Arial"/>
          <w:sz w:val="20"/>
          <w:szCs w:val="20"/>
        </w:rPr>
        <w:t>sichtbar</w:t>
      </w:r>
      <w:r w:rsidR="00CB67C2">
        <w:rPr>
          <w:rFonts w:ascii="Verdana" w:hAnsi="Verdana" w:cs="Arial"/>
          <w:sz w:val="20"/>
          <w:szCs w:val="20"/>
        </w:rPr>
        <w:t>, wenn sie auftaucht</w:t>
      </w:r>
      <w:r w:rsidR="00832628">
        <w:rPr>
          <w:rFonts w:ascii="Verdana" w:hAnsi="Verdana" w:cs="Arial"/>
          <w:sz w:val="20"/>
          <w:szCs w:val="20"/>
        </w:rPr>
        <w:t xml:space="preserve">. </w:t>
      </w:r>
      <w:r w:rsidR="006719A5">
        <w:rPr>
          <w:rFonts w:ascii="Verdana" w:hAnsi="Verdana" w:cs="Arial"/>
          <w:sz w:val="20"/>
          <w:szCs w:val="20"/>
        </w:rPr>
        <w:t xml:space="preserve">Produktionsmitarbeitende können somit auf aktuelle </w:t>
      </w:r>
      <w:r w:rsidR="0018201E">
        <w:rPr>
          <w:rFonts w:ascii="Verdana" w:hAnsi="Verdana" w:cs="Arial"/>
          <w:sz w:val="20"/>
          <w:szCs w:val="20"/>
        </w:rPr>
        <w:t xml:space="preserve">Begebenheiten </w:t>
      </w:r>
      <w:r w:rsidR="006719A5">
        <w:rPr>
          <w:rFonts w:ascii="Verdana" w:hAnsi="Verdana" w:cs="Arial"/>
          <w:sz w:val="20"/>
          <w:szCs w:val="20"/>
        </w:rPr>
        <w:t>aus dem Shopfloor</w:t>
      </w:r>
      <w:r w:rsidR="00CB67C2">
        <w:rPr>
          <w:rFonts w:ascii="Verdana" w:hAnsi="Verdana" w:cs="Arial"/>
          <w:sz w:val="20"/>
          <w:szCs w:val="20"/>
        </w:rPr>
        <w:t xml:space="preserve"> sofort</w:t>
      </w:r>
      <w:r w:rsidR="006719A5">
        <w:rPr>
          <w:rFonts w:ascii="Verdana" w:hAnsi="Verdana" w:cs="Arial"/>
          <w:sz w:val="20"/>
          <w:szCs w:val="20"/>
        </w:rPr>
        <w:t xml:space="preserve"> reagieren und eingreifen, falls dies nötig sein sollte.</w:t>
      </w:r>
    </w:p>
    <w:p w14:paraId="075FE1DD" w14:textId="77777777" w:rsidR="005A1BB1" w:rsidRDefault="005A1BB1" w:rsidP="00EB61A8">
      <w:pPr>
        <w:rPr>
          <w:rFonts w:ascii="Verdana" w:hAnsi="Verdana" w:cs="Arial"/>
          <w:sz w:val="20"/>
          <w:szCs w:val="20"/>
        </w:rPr>
      </w:pPr>
    </w:p>
    <w:p w14:paraId="147E1CA2" w14:textId="77777777" w:rsidR="003D7A84" w:rsidRDefault="003D7A84" w:rsidP="00EB61A8">
      <w:pPr>
        <w:rPr>
          <w:rFonts w:ascii="Verdana" w:hAnsi="Verdana" w:cs="Arial"/>
          <w:sz w:val="20"/>
          <w:szCs w:val="20"/>
        </w:rPr>
      </w:pPr>
    </w:p>
    <w:bookmarkEnd w:id="2"/>
    <w:p w14:paraId="52ACC083" w14:textId="77777777" w:rsidR="003D7A84" w:rsidRPr="003B175C" w:rsidRDefault="003D7A84" w:rsidP="003D7A84">
      <w:pPr>
        <w:rPr>
          <w:rFonts w:ascii="Verdana" w:hAnsi="Verdana" w:cs="Arial"/>
          <w:b/>
          <w:bCs/>
          <w:sz w:val="20"/>
          <w:szCs w:val="20"/>
        </w:rPr>
      </w:pPr>
      <w:r w:rsidRPr="003B175C">
        <w:rPr>
          <w:rFonts w:ascii="Verdana" w:hAnsi="Verdana" w:cs="Arial"/>
          <w:b/>
          <w:bCs/>
          <w:sz w:val="20"/>
          <w:szCs w:val="20"/>
        </w:rPr>
        <w:t>Effizienz als Wettbewerbsvorteil</w:t>
      </w:r>
    </w:p>
    <w:p w14:paraId="486244DF" w14:textId="063DE3ED" w:rsidR="003D7A84" w:rsidRDefault="00FE3E85" w:rsidP="003D7A84">
      <w:pPr>
        <w:rPr>
          <w:rFonts w:ascii="Verdana" w:hAnsi="Verdana" w:cs="Arial"/>
          <w:sz w:val="20"/>
          <w:szCs w:val="20"/>
        </w:rPr>
      </w:pPr>
      <w:r>
        <w:rPr>
          <w:rFonts w:ascii="Verdana" w:hAnsi="Verdana" w:cs="Arial"/>
          <w:sz w:val="20"/>
          <w:szCs w:val="20"/>
        </w:rPr>
        <w:t xml:space="preserve">Der </w:t>
      </w:r>
      <w:r w:rsidR="00CB67C2">
        <w:rPr>
          <w:rFonts w:ascii="Verdana" w:hAnsi="Verdana" w:cs="Arial"/>
          <w:sz w:val="20"/>
          <w:szCs w:val="20"/>
        </w:rPr>
        <w:t xml:space="preserve">große </w:t>
      </w:r>
      <w:r w:rsidR="003D7A84" w:rsidRPr="003B175C">
        <w:rPr>
          <w:rFonts w:ascii="Verdana" w:hAnsi="Verdana" w:cs="Arial"/>
          <w:sz w:val="20"/>
          <w:szCs w:val="20"/>
        </w:rPr>
        <w:t xml:space="preserve">Vorteil </w:t>
      </w:r>
      <w:r w:rsidR="00E510D0">
        <w:rPr>
          <w:rFonts w:ascii="Verdana" w:hAnsi="Verdana" w:cs="Arial"/>
          <w:sz w:val="20"/>
          <w:szCs w:val="20"/>
        </w:rPr>
        <w:t>von</w:t>
      </w:r>
      <w:r>
        <w:rPr>
          <w:rFonts w:ascii="Verdana" w:hAnsi="Verdana" w:cs="Arial"/>
          <w:sz w:val="20"/>
          <w:szCs w:val="20"/>
        </w:rPr>
        <w:t xml:space="preserve"> HYDRA X-BI-Adapter</w:t>
      </w:r>
      <w:r w:rsidR="00E510D0">
        <w:rPr>
          <w:rFonts w:ascii="Verdana" w:hAnsi="Verdana" w:cs="Arial"/>
          <w:sz w:val="20"/>
          <w:szCs w:val="20"/>
        </w:rPr>
        <w:t>n</w:t>
      </w:r>
      <w:r>
        <w:rPr>
          <w:rFonts w:ascii="Verdana" w:hAnsi="Verdana" w:cs="Arial"/>
          <w:sz w:val="20"/>
          <w:szCs w:val="20"/>
        </w:rPr>
        <w:t xml:space="preserve"> </w:t>
      </w:r>
      <w:r w:rsidR="003D7A84" w:rsidRPr="003B175C">
        <w:rPr>
          <w:rFonts w:ascii="Verdana" w:hAnsi="Verdana" w:cs="Arial"/>
          <w:sz w:val="20"/>
          <w:szCs w:val="20"/>
        </w:rPr>
        <w:t>gegenüber herkömmlichen Schnittstellen oder direkten Datenbankzugriffen ist</w:t>
      </w:r>
      <w:r>
        <w:rPr>
          <w:rFonts w:ascii="Verdana" w:hAnsi="Verdana" w:cs="Arial"/>
          <w:sz w:val="20"/>
          <w:szCs w:val="20"/>
        </w:rPr>
        <w:t xml:space="preserve">, dass sie </w:t>
      </w:r>
      <w:r w:rsidR="00B65077">
        <w:rPr>
          <w:rFonts w:ascii="Verdana" w:hAnsi="Verdana" w:cs="Arial"/>
          <w:sz w:val="20"/>
          <w:szCs w:val="20"/>
        </w:rPr>
        <w:t xml:space="preserve">die Informationen aus den </w:t>
      </w:r>
      <w:r>
        <w:rPr>
          <w:rFonts w:ascii="Verdana" w:hAnsi="Verdana" w:cs="Arial"/>
          <w:sz w:val="20"/>
          <w:szCs w:val="20"/>
        </w:rPr>
        <w:t>Daten</w:t>
      </w:r>
      <w:r w:rsidR="00B65077">
        <w:rPr>
          <w:rFonts w:ascii="Verdana" w:hAnsi="Verdana" w:cs="Arial"/>
          <w:sz w:val="20"/>
          <w:szCs w:val="20"/>
        </w:rPr>
        <w:t xml:space="preserve"> </w:t>
      </w:r>
      <w:r w:rsidR="00A038DC">
        <w:rPr>
          <w:rFonts w:ascii="Verdana" w:hAnsi="Verdana" w:cs="Arial"/>
          <w:sz w:val="20"/>
          <w:szCs w:val="20"/>
        </w:rPr>
        <w:t>zugänglich</w:t>
      </w:r>
      <w:r w:rsidR="00B65077">
        <w:rPr>
          <w:rFonts w:ascii="Verdana" w:hAnsi="Verdana" w:cs="Arial"/>
          <w:sz w:val="20"/>
          <w:szCs w:val="20"/>
        </w:rPr>
        <w:t xml:space="preserve"> machen. Das </w:t>
      </w:r>
      <w:r w:rsidR="0018201E">
        <w:rPr>
          <w:rFonts w:ascii="Verdana" w:hAnsi="Verdana" w:cs="Arial"/>
          <w:sz w:val="20"/>
          <w:szCs w:val="20"/>
        </w:rPr>
        <w:t>gibt</w:t>
      </w:r>
      <w:r w:rsidR="00B65077">
        <w:rPr>
          <w:rFonts w:ascii="Verdana" w:hAnsi="Verdana" w:cs="Arial"/>
          <w:sz w:val="20"/>
          <w:szCs w:val="20"/>
        </w:rPr>
        <w:t xml:space="preserve"> nicht nur den Verantwortlichen in der Management-Etage einen tiefen Einblick, sondern auch den Mitarbeitenden im Shopfloor</w:t>
      </w:r>
      <w:r w:rsidR="006F05CE">
        <w:rPr>
          <w:rFonts w:ascii="Verdana" w:hAnsi="Verdana" w:cs="Arial"/>
          <w:sz w:val="20"/>
          <w:szCs w:val="20"/>
        </w:rPr>
        <w:t>.</w:t>
      </w:r>
    </w:p>
    <w:p w14:paraId="4D7B1333" w14:textId="0F5DB76B" w:rsidR="004E176D" w:rsidRDefault="0018201E" w:rsidP="004E176D">
      <w:pPr>
        <w:rPr>
          <w:rFonts w:ascii="Verdana" w:hAnsi="Verdana" w:cs="Arial"/>
          <w:sz w:val="20"/>
          <w:szCs w:val="20"/>
        </w:rPr>
      </w:pPr>
      <w:r>
        <w:rPr>
          <w:rFonts w:ascii="Verdana" w:hAnsi="Verdana" w:cs="Arial"/>
          <w:sz w:val="20"/>
          <w:szCs w:val="20"/>
        </w:rPr>
        <w:t xml:space="preserve">HYDRA X </w:t>
      </w:r>
      <w:r w:rsidR="00E510D0">
        <w:rPr>
          <w:rFonts w:ascii="Verdana" w:hAnsi="Verdana" w:cs="Arial"/>
          <w:sz w:val="20"/>
          <w:szCs w:val="20"/>
        </w:rPr>
        <w:t xml:space="preserve">BI-Adapter </w:t>
      </w:r>
      <w:r w:rsidR="004E176D">
        <w:rPr>
          <w:rFonts w:ascii="Verdana" w:hAnsi="Verdana" w:cs="Arial"/>
          <w:sz w:val="20"/>
          <w:szCs w:val="20"/>
        </w:rPr>
        <w:t>können in verschiedene</w:t>
      </w:r>
      <w:r w:rsidR="00A31AB3">
        <w:rPr>
          <w:rFonts w:ascii="Verdana" w:hAnsi="Verdana" w:cs="Arial"/>
          <w:sz w:val="20"/>
          <w:szCs w:val="20"/>
        </w:rPr>
        <w:t>n</w:t>
      </w:r>
      <w:r w:rsidR="003D7A84" w:rsidRPr="003B175C">
        <w:rPr>
          <w:rFonts w:ascii="Verdana" w:hAnsi="Verdana" w:cs="Arial"/>
          <w:sz w:val="20"/>
          <w:szCs w:val="20"/>
        </w:rPr>
        <w:t xml:space="preserve"> Anwendungsbereiche</w:t>
      </w:r>
      <w:r w:rsidR="00A31AB3">
        <w:rPr>
          <w:rFonts w:ascii="Verdana" w:hAnsi="Verdana" w:cs="Arial"/>
          <w:sz w:val="20"/>
          <w:szCs w:val="20"/>
        </w:rPr>
        <w:t>n</w:t>
      </w:r>
      <w:r w:rsidR="003D7A84" w:rsidRPr="003B175C">
        <w:rPr>
          <w:rFonts w:ascii="Verdana" w:hAnsi="Verdana" w:cs="Arial"/>
          <w:sz w:val="20"/>
          <w:szCs w:val="20"/>
        </w:rPr>
        <w:t xml:space="preserve"> </w:t>
      </w:r>
      <w:r w:rsidR="004E176D">
        <w:rPr>
          <w:rFonts w:ascii="Verdana" w:hAnsi="Verdana" w:cs="Arial"/>
          <w:sz w:val="20"/>
          <w:szCs w:val="20"/>
        </w:rPr>
        <w:t>eingesetzt werden</w:t>
      </w:r>
      <w:r w:rsidR="00E22779">
        <w:rPr>
          <w:rFonts w:ascii="Verdana" w:hAnsi="Verdana" w:cs="Arial"/>
          <w:sz w:val="20"/>
          <w:szCs w:val="20"/>
        </w:rPr>
        <w:t>,</w:t>
      </w:r>
      <w:r w:rsidR="004E176D">
        <w:rPr>
          <w:rFonts w:ascii="Verdana" w:hAnsi="Verdana" w:cs="Arial"/>
          <w:sz w:val="20"/>
          <w:szCs w:val="20"/>
        </w:rPr>
        <w:t xml:space="preserve"> wie </w:t>
      </w:r>
      <w:r w:rsidR="004E176D" w:rsidRPr="00AA332A">
        <w:rPr>
          <w:rFonts w:ascii="Verdana" w:hAnsi="Verdana" w:cs="Arial"/>
          <w:sz w:val="20"/>
          <w:szCs w:val="20"/>
        </w:rPr>
        <w:t>beispielsweise</w:t>
      </w:r>
      <w:r w:rsidR="004E176D">
        <w:rPr>
          <w:rFonts w:ascii="Verdana" w:hAnsi="Verdana" w:cs="Arial"/>
          <w:sz w:val="20"/>
          <w:szCs w:val="20"/>
        </w:rPr>
        <w:t xml:space="preserve">: </w:t>
      </w:r>
    </w:p>
    <w:p w14:paraId="6B478ED5" w14:textId="77777777" w:rsidR="004E176D" w:rsidRDefault="004E176D" w:rsidP="004E176D">
      <w:pPr>
        <w:rPr>
          <w:rFonts w:ascii="Verdana" w:hAnsi="Verdana" w:cs="Arial"/>
          <w:sz w:val="20"/>
          <w:szCs w:val="20"/>
        </w:rPr>
      </w:pPr>
    </w:p>
    <w:p w14:paraId="748F8A76" w14:textId="6E361B93" w:rsidR="003D7A84" w:rsidRPr="004E176D" w:rsidRDefault="003D7A84" w:rsidP="004E176D">
      <w:pPr>
        <w:pStyle w:val="Listenabsatz"/>
        <w:numPr>
          <w:ilvl w:val="0"/>
          <w:numId w:val="5"/>
        </w:numPr>
        <w:spacing w:line="240" w:lineRule="auto"/>
        <w:rPr>
          <w:rFonts w:ascii="Verdana" w:hAnsi="Verdana" w:cs="Arial"/>
          <w:sz w:val="20"/>
          <w:szCs w:val="20"/>
        </w:rPr>
      </w:pPr>
      <w:r w:rsidRPr="004E176D">
        <w:rPr>
          <w:rFonts w:ascii="Verdana" w:hAnsi="Verdana" w:cs="Arial"/>
          <w:b/>
          <w:bCs/>
          <w:sz w:val="20"/>
          <w:szCs w:val="20"/>
        </w:rPr>
        <w:t>Material Management:</w:t>
      </w:r>
      <w:r w:rsidRPr="004E176D">
        <w:rPr>
          <w:rFonts w:ascii="Verdana" w:hAnsi="Verdana" w:cs="Arial"/>
          <w:sz w:val="20"/>
          <w:szCs w:val="20"/>
        </w:rPr>
        <w:t xml:space="preserve"> </w:t>
      </w:r>
      <w:r w:rsidR="00E22779">
        <w:rPr>
          <w:rFonts w:ascii="Verdana" w:hAnsi="Verdana" w:cs="Arial"/>
          <w:sz w:val="20"/>
          <w:szCs w:val="20"/>
        </w:rPr>
        <w:t>f</w:t>
      </w:r>
      <w:r w:rsidR="00A31AB3">
        <w:rPr>
          <w:rFonts w:ascii="Verdana" w:hAnsi="Verdana" w:cs="Arial"/>
          <w:sz w:val="20"/>
          <w:szCs w:val="20"/>
        </w:rPr>
        <w:t xml:space="preserve">ür </w:t>
      </w:r>
      <w:r w:rsidRPr="004E176D">
        <w:rPr>
          <w:rFonts w:ascii="Verdana" w:hAnsi="Verdana" w:cs="Arial"/>
          <w:sz w:val="20"/>
          <w:szCs w:val="20"/>
        </w:rPr>
        <w:t xml:space="preserve">Transparenz über </w:t>
      </w:r>
      <w:r w:rsidR="004E176D">
        <w:rPr>
          <w:rFonts w:ascii="Verdana" w:hAnsi="Verdana" w:cs="Arial"/>
          <w:sz w:val="20"/>
          <w:szCs w:val="20"/>
        </w:rPr>
        <w:t>Materialbestände und -flüsse.</w:t>
      </w:r>
    </w:p>
    <w:p w14:paraId="41BFCE5F" w14:textId="7EE908EA" w:rsidR="003D7A84" w:rsidRPr="003B175C" w:rsidRDefault="003D7A84" w:rsidP="004E176D">
      <w:pPr>
        <w:numPr>
          <w:ilvl w:val="0"/>
          <w:numId w:val="5"/>
        </w:numPr>
        <w:rPr>
          <w:rFonts w:ascii="Verdana" w:hAnsi="Verdana" w:cs="Arial"/>
          <w:sz w:val="20"/>
          <w:szCs w:val="20"/>
        </w:rPr>
      </w:pPr>
      <w:r w:rsidRPr="003B175C">
        <w:rPr>
          <w:rFonts w:ascii="Verdana" w:hAnsi="Verdana" w:cs="Arial"/>
          <w:b/>
          <w:bCs/>
          <w:sz w:val="20"/>
          <w:szCs w:val="20"/>
        </w:rPr>
        <w:t>Quality Management:</w:t>
      </w:r>
      <w:r w:rsidRPr="003B175C">
        <w:rPr>
          <w:rFonts w:ascii="Verdana" w:hAnsi="Verdana" w:cs="Arial"/>
          <w:sz w:val="20"/>
          <w:szCs w:val="20"/>
        </w:rPr>
        <w:t xml:space="preserve"> </w:t>
      </w:r>
      <w:r w:rsidR="00E22779">
        <w:rPr>
          <w:rFonts w:ascii="Verdana" w:hAnsi="Verdana" w:cs="Arial"/>
          <w:sz w:val="20"/>
          <w:szCs w:val="20"/>
        </w:rPr>
        <w:t>z</w:t>
      </w:r>
      <w:r w:rsidR="00A31AB3">
        <w:rPr>
          <w:rFonts w:ascii="Verdana" w:hAnsi="Verdana" w:cs="Arial"/>
          <w:sz w:val="20"/>
          <w:szCs w:val="20"/>
        </w:rPr>
        <w:t xml:space="preserve">ur </w:t>
      </w:r>
      <w:r w:rsidR="004E176D">
        <w:rPr>
          <w:rFonts w:ascii="Verdana" w:hAnsi="Verdana" w:cs="Arial"/>
          <w:sz w:val="20"/>
          <w:szCs w:val="20"/>
        </w:rPr>
        <w:t>Bereitstel</w:t>
      </w:r>
      <w:r w:rsidR="00A31AB3">
        <w:rPr>
          <w:rFonts w:ascii="Verdana" w:hAnsi="Verdana" w:cs="Arial"/>
          <w:sz w:val="20"/>
          <w:szCs w:val="20"/>
        </w:rPr>
        <w:t>lung</w:t>
      </w:r>
      <w:r w:rsidRPr="003B175C">
        <w:rPr>
          <w:rFonts w:ascii="Verdana" w:hAnsi="Verdana" w:cs="Arial"/>
          <w:sz w:val="20"/>
          <w:szCs w:val="20"/>
        </w:rPr>
        <w:t xml:space="preserve"> von Prüfergebnissen und</w:t>
      </w:r>
      <w:r w:rsidR="004E176D">
        <w:rPr>
          <w:rFonts w:ascii="Verdana" w:hAnsi="Verdana" w:cs="Arial"/>
          <w:sz w:val="20"/>
          <w:szCs w:val="20"/>
        </w:rPr>
        <w:t xml:space="preserve"> Aufbereitung von Fertigungsaufträgen inklusive</w:t>
      </w:r>
      <w:r w:rsidRPr="003B175C">
        <w:rPr>
          <w:rFonts w:ascii="Verdana" w:hAnsi="Verdana" w:cs="Arial"/>
          <w:sz w:val="20"/>
          <w:szCs w:val="20"/>
        </w:rPr>
        <w:t xml:space="preserve"> Qualitätsfreigaben.</w:t>
      </w:r>
    </w:p>
    <w:p w14:paraId="28A9A547" w14:textId="59DB8AE6" w:rsidR="0018201E" w:rsidRPr="00364262" w:rsidRDefault="003D7A84" w:rsidP="0018201E">
      <w:pPr>
        <w:pStyle w:val="Listenabsatz"/>
        <w:numPr>
          <w:ilvl w:val="0"/>
          <w:numId w:val="5"/>
        </w:numPr>
        <w:spacing w:line="240" w:lineRule="auto"/>
        <w:rPr>
          <w:rFonts w:ascii="Verdana" w:hAnsi="Verdana" w:cs="Arial"/>
          <w:sz w:val="20"/>
          <w:szCs w:val="20"/>
        </w:rPr>
      </w:pPr>
      <w:r w:rsidRPr="0044113C">
        <w:rPr>
          <w:rFonts w:ascii="Verdana" w:hAnsi="Verdana" w:cs="Arial"/>
          <w:b/>
          <w:bCs/>
          <w:sz w:val="20"/>
          <w:szCs w:val="20"/>
        </w:rPr>
        <w:t>Workforce Planning</w:t>
      </w:r>
      <w:r w:rsidRPr="004E176D">
        <w:rPr>
          <w:rFonts w:ascii="Verdana" w:hAnsi="Verdana" w:cs="Arial"/>
          <w:b/>
          <w:bCs/>
          <w:sz w:val="20"/>
          <w:szCs w:val="20"/>
        </w:rPr>
        <w:t>:</w:t>
      </w:r>
      <w:r w:rsidRPr="004E176D">
        <w:rPr>
          <w:rFonts w:ascii="Verdana" w:hAnsi="Verdana" w:cs="Arial"/>
          <w:sz w:val="20"/>
          <w:szCs w:val="20"/>
        </w:rPr>
        <w:t xml:space="preserve"> </w:t>
      </w:r>
      <w:r w:rsidR="00E22779">
        <w:rPr>
          <w:rFonts w:ascii="Verdana" w:hAnsi="Verdana" w:cs="Arial"/>
          <w:sz w:val="20"/>
          <w:szCs w:val="20"/>
        </w:rPr>
        <w:t>f</w:t>
      </w:r>
      <w:r w:rsidR="00796B40">
        <w:rPr>
          <w:rFonts w:ascii="Verdana" w:hAnsi="Verdana" w:cs="Arial"/>
          <w:sz w:val="20"/>
          <w:szCs w:val="20"/>
        </w:rPr>
        <w:t xml:space="preserve">ür die </w:t>
      </w:r>
      <w:r w:rsidRPr="004E176D">
        <w:rPr>
          <w:rFonts w:ascii="Verdana" w:hAnsi="Verdana" w:cs="Arial"/>
          <w:sz w:val="20"/>
          <w:szCs w:val="20"/>
        </w:rPr>
        <w:t xml:space="preserve">Planung </w:t>
      </w:r>
      <w:r w:rsidR="004E176D">
        <w:rPr>
          <w:rFonts w:ascii="Verdana" w:hAnsi="Verdana" w:cs="Arial"/>
          <w:sz w:val="20"/>
          <w:szCs w:val="20"/>
        </w:rPr>
        <w:t xml:space="preserve">und Übersicht </w:t>
      </w:r>
      <w:r w:rsidRPr="004E176D">
        <w:rPr>
          <w:rFonts w:ascii="Verdana" w:hAnsi="Verdana" w:cs="Arial"/>
          <w:sz w:val="20"/>
          <w:szCs w:val="20"/>
        </w:rPr>
        <w:t>de</w:t>
      </w:r>
      <w:r w:rsidR="00AA332A">
        <w:rPr>
          <w:rFonts w:ascii="Verdana" w:hAnsi="Verdana" w:cs="Arial"/>
          <w:sz w:val="20"/>
          <w:szCs w:val="20"/>
        </w:rPr>
        <w:t>s</w:t>
      </w:r>
      <w:r w:rsidRPr="004E176D">
        <w:rPr>
          <w:rFonts w:ascii="Verdana" w:hAnsi="Verdana" w:cs="Arial"/>
          <w:sz w:val="20"/>
          <w:szCs w:val="20"/>
        </w:rPr>
        <w:t xml:space="preserve"> Personal</w:t>
      </w:r>
      <w:r w:rsidR="00460D96">
        <w:rPr>
          <w:rFonts w:ascii="Verdana" w:hAnsi="Verdana" w:cs="Arial"/>
          <w:sz w:val="20"/>
          <w:szCs w:val="20"/>
        </w:rPr>
        <w:t>s</w:t>
      </w:r>
      <w:r w:rsidR="0018201E">
        <w:rPr>
          <w:rFonts w:ascii="Verdana" w:hAnsi="Verdana" w:cs="Arial"/>
          <w:sz w:val="20"/>
          <w:szCs w:val="20"/>
        </w:rPr>
        <w:t>.</w:t>
      </w:r>
    </w:p>
    <w:p w14:paraId="24EE80AE" w14:textId="229F920F" w:rsidR="0018201E" w:rsidRPr="0018201E" w:rsidRDefault="0018201E" w:rsidP="0018201E">
      <w:pPr>
        <w:numPr>
          <w:ilvl w:val="0"/>
          <w:numId w:val="5"/>
        </w:numPr>
        <w:rPr>
          <w:rFonts w:ascii="Verdana" w:hAnsi="Verdana" w:cs="Arial"/>
          <w:sz w:val="20"/>
          <w:szCs w:val="20"/>
        </w:rPr>
      </w:pPr>
      <w:r w:rsidRPr="00520366">
        <w:rPr>
          <w:rFonts w:ascii="Verdana" w:hAnsi="Verdana" w:cs="Arial"/>
          <w:b/>
          <w:bCs/>
          <w:sz w:val="20"/>
          <w:szCs w:val="20"/>
        </w:rPr>
        <w:t>Shopfloor-Management:</w:t>
      </w:r>
      <w:r>
        <w:rPr>
          <w:rFonts w:ascii="Verdana" w:hAnsi="Verdana" w:cs="Arial"/>
          <w:sz w:val="20"/>
          <w:szCs w:val="20"/>
        </w:rPr>
        <w:t xml:space="preserve"> </w:t>
      </w:r>
      <w:r w:rsidR="00066348">
        <w:rPr>
          <w:rFonts w:ascii="Verdana" w:hAnsi="Verdana" w:cs="Arial"/>
          <w:sz w:val="20"/>
          <w:szCs w:val="20"/>
        </w:rPr>
        <w:t xml:space="preserve">für </w:t>
      </w:r>
      <w:r>
        <w:rPr>
          <w:rFonts w:ascii="Verdana" w:hAnsi="Verdana" w:cs="Arial"/>
          <w:sz w:val="20"/>
          <w:szCs w:val="20"/>
        </w:rPr>
        <w:t xml:space="preserve">Daten-Transparenz und </w:t>
      </w:r>
      <w:r w:rsidR="00066348">
        <w:rPr>
          <w:rFonts w:ascii="Verdana" w:hAnsi="Verdana" w:cs="Arial"/>
          <w:sz w:val="20"/>
          <w:szCs w:val="20"/>
        </w:rPr>
        <w:t>-</w:t>
      </w:r>
      <w:r>
        <w:rPr>
          <w:rFonts w:ascii="Verdana" w:hAnsi="Verdana" w:cs="Arial"/>
          <w:sz w:val="20"/>
          <w:szCs w:val="20"/>
        </w:rPr>
        <w:t>Sichtbarkeit über Shopfloor-Panels sowie Dashboards</w:t>
      </w:r>
      <w:r w:rsidR="00520366">
        <w:rPr>
          <w:rFonts w:ascii="Verdana" w:hAnsi="Verdana" w:cs="Arial"/>
          <w:sz w:val="20"/>
          <w:szCs w:val="20"/>
        </w:rPr>
        <w:t>.</w:t>
      </w:r>
      <w:r>
        <w:rPr>
          <w:rFonts w:ascii="Verdana" w:hAnsi="Verdana" w:cs="Arial"/>
          <w:sz w:val="20"/>
          <w:szCs w:val="20"/>
        </w:rPr>
        <w:br/>
      </w:r>
    </w:p>
    <w:p w14:paraId="2B2A10E4" w14:textId="77777777" w:rsidR="00520366" w:rsidRDefault="003D7A84" w:rsidP="00E510D0">
      <w:pPr>
        <w:rPr>
          <w:rFonts w:ascii="Verdana" w:hAnsi="Verdana"/>
          <w:b/>
          <w:bCs/>
          <w:sz w:val="20"/>
          <w:szCs w:val="20"/>
        </w:rPr>
      </w:pPr>
      <w:r w:rsidRPr="0044113C">
        <w:rPr>
          <w:rFonts w:ascii="Verdana" w:hAnsi="Verdana" w:cs="Arial"/>
          <w:sz w:val="20"/>
          <w:szCs w:val="20"/>
        </w:rPr>
        <w:t xml:space="preserve">„Mit den </w:t>
      </w:r>
      <w:r w:rsidR="004E176D" w:rsidRPr="0044113C">
        <w:rPr>
          <w:rFonts w:ascii="Verdana" w:hAnsi="Verdana" w:cs="Arial"/>
          <w:sz w:val="20"/>
          <w:szCs w:val="20"/>
        </w:rPr>
        <w:t>HYDRA X BI-Adaptern</w:t>
      </w:r>
      <w:r w:rsidRPr="0044113C">
        <w:rPr>
          <w:rFonts w:ascii="Verdana" w:hAnsi="Verdana" w:cs="Arial"/>
          <w:sz w:val="20"/>
          <w:szCs w:val="20"/>
        </w:rPr>
        <w:t xml:space="preserve"> lösen wir eine</w:t>
      </w:r>
      <w:r w:rsidR="004E176D" w:rsidRPr="0044113C">
        <w:rPr>
          <w:rFonts w:ascii="Verdana" w:hAnsi="Verdana" w:cs="Arial"/>
          <w:sz w:val="20"/>
          <w:szCs w:val="20"/>
        </w:rPr>
        <w:t xml:space="preserve"> zeit</w:t>
      </w:r>
      <w:r w:rsidR="00BB6E61" w:rsidRPr="0044113C">
        <w:rPr>
          <w:rFonts w:ascii="Verdana" w:hAnsi="Verdana" w:cs="Arial"/>
          <w:sz w:val="20"/>
          <w:szCs w:val="20"/>
        </w:rPr>
        <w:t xml:space="preserve">aufwändige Herausforderung in Produktionsunternehmen: </w:t>
      </w:r>
      <w:r w:rsidRPr="0044113C">
        <w:rPr>
          <w:rFonts w:ascii="Verdana" w:hAnsi="Verdana" w:cs="Arial"/>
          <w:sz w:val="20"/>
          <w:szCs w:val="20"/>
        </w:rPr>
        <w:t xml:space="preserve">Daten nicht nur zu sammeln, sondern sie ohne Umwege in Wissen zu verwandeln. Wir nehmen den Produktions- und IT-Leitern die Last der komplexen Eigenberechnungen ab, damit sie sich auf das konzentrieren können, was wirklich zählt – die Optimierung ihrer Prozesse und </w:t>
      </w:r>
      <w:r w:rsidR="00E22779" w:rsidRPr="0044113C">
        <w:rPr>
          <w:rFonts w:ascii="Verdana" w:hAnsi="Verdana" w:cs="Arial"/>
          <w:sz w:val="20"/>
          <w:szCs w:val="20"/>
        </w:rPr>
        <w:t xml:space="preserve">die Verbesserung </w:t>
      </w:r>
      <w:r w:rsidR="00796B40" w:rsidRPr="0044113C">
        <w:rPr>
          <w:rFonts w:ascii="Verdana" w:hAnsi="Verdana" w:cs="Arial"/>
          <w:sz w:val="20"/>
          <w:szCs w:val="20"/>
        </w:rPr>
        <w:t xml:space="preserve">der </w:t>
      </w:r>
      <w:r w:rsidR="00BB6E61" w:rsidRPr="0044113C">
        <w:rPr>
          <w:rFonts w:ascii="Verdana" w:hAnsi="Verdana" w:cs="Arial"/>
          <w:sz w:val="20"/>
          <w:szCs w:val="20"/>
        </w:rPr>
        <w:t>Reaktionsfähigkeit</w:t>
      </w:r>
      <w:r w:rsidR="00796B40" w:rsidRPr="0044113C">
        <w:rPr>
          <w:rFonts w:ascii="Verdana" w:hAnsi="Verdana" w:cs="Arial"/>
          <w:sz w:val="20"/>
          <w:szCs w:val="20"/>
        </w:rPr>
        <w:t xml:space="preserve"> in der Produktion</w:t>
      </w:r>
      <w:r w:rsidR="00BB6E61" w:rsidRPr="0044113C">
        <w:rPr>
          <w:rFonts w:ascii="Verdana" w:hAnsi="Verdana" w:cs="Arial"/>
          <w:sz w:val="20"/>
          <w:szCs w:val="20"/>
        </w:rPr>
        <w:t xml:space="preserve">“, erklärt Thorsten Strebel, Geschäftsführer Products &amp; Services bei MPDV. </w:t>
      </w:r>
      <w:r w:rsidR="00BB6E61" w:rsidRPr="0044113C">
        <w:rPr>
          <w:rFonts w:ascii="Verdana" w:hAnsi="Verdana" w:cs="Arial"/>
          <w:sz w:val="20"/>
          <w:szCs w:val="20"/>
        </w:rPr>
        <w:br/>
      </w:r>
    </w:p>
    <w:p w14:paraId="0CB314EF" w14:textId="3B04331F" w:rsidR="00DD7C86" w:rsidRPr="00520366" w:rsidRDefault="00DD7C86" w:rsidP="00E510D0">
      <w:pPr>
        <w:rPr>
          <w:rFonts w:ascii="Verdana" w:hAnsi="Verdana"/>
          <w:b/>
          <w:bCs/>
          <w:sz w:val="20"/>
          <w:szCs w:val="20"/>
        </w:rPr>
      </w:pPr>
      <w:r w:rsidRPr="00520366">
        <w:rPr>
          <w:rFonts w:ascii="Verdana" w:hAnsi="Verdana"/>
          <w:b/>
          <w:bCs/>
          <w:sz w:val="20"/>
          <w:szCs w:val="20"/>
        </w:rPr>
        <w:lastRenderedPageBreak/>
        <w:t>Bildmaterial</w:t>
      </w:r>
    </w:p>
    <w:p w14:paraId="15487D8F" w14:textId="77777777" w:rsidR="00D92E26" w:rsidRPr="00897276" w:rsidRDefault="00D92E26" w:rsidP="00897276">
      <w:pPr>
        <w:pStyle w:val="HighlightsText"/>
        <w:tabs>
          <w:tab w:val="left" w:pos="1365"/>
        </w:tabs>
        <w:spacing w:line="240" w:lineRule="auto"/>
        <w:jc w:val="both"/>
        <w:rPr>
          <w:rFonts w:ascii="Verdana" w:hAnsi="Verdana" w:cs="Arial"/>
          <w:b w:val="0"/>
          <w:color w:val="000000"/>
          <w:sz w:val="20"/>
        </w:rPr>
      </w:pPr>
    </w:p>
    <w:p w14:paraId="3233D62B" w14:textId="77777777" w:rsidR="00E95FCD" w:rsidRDefault="00B278B5" w:rsidP="009E2DBF">
      <w:pPr>
        <w:tabs>
          <w:tab w:val="left" w:pos="2755"/>
        </w:tabs>
        <w:rPr>
          <w:rFonts w:ascii="Verdana" w:hAnsi="Verdana" w:cs="Arial"/>
          <w:color w:val="000000"/>
          <w:sz w:val="20"/>
          <w:szCs w:val="20"/>
        </w:rPr>
      </w:pPr>
      <w:r>
        <w:rPr>
          <w:rFonts w:ascii="Verdana" w:hAnsi="Verdana" w:cs="Arial"/>
          <w:noProof/>
          <w:color w:val="000000"/>
          <w:sz w:val="20"/>
          <w:szCs w:val="20"/>
        </w:rPr>
        <w:drawing>
          <wp:inline distT="0" distB="0" distL="0" distR="0" wp14:anchorId="3E136DC4" wp14:editId="053F42C6">
            <wp:extent cx="3814465" cy="2219325"/>
            <wp:effectExtent l="0" t="0" r="0" b="0"/>
            <wp:docPr id="18997114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9682" cy="2233997"/>
                    </a:xfrm>
                    <a:prstGeom prst="rect">
                      <a:avLst/>
                    </a:prstGeom>
                    <a:noFill/>
                    <a:ln>
                      <a:noFill/>
                    </a:ln>
                  </pic:spPr>
                </pic:pic>
              </a:graphicData>
            </a:graphic>
          </wp:inline>
        </w:drawing>
      </w:r>
    </w:p>
    <w:p w14:paraId="267296DF" w14:textId="77777777" w:rsidR="00E95FCD" w:rsidRDefault="00E95FCD" w:rsidP="009E2DBF">
      <w:pPr>
        <w:tabs>
          <w:tab w:val="left" w:pos="2755"/>
        </w:tabs>
        <w:rPr>
          <w:rFonts w:ascii="Verdana" w:hAnsi="Verdana" w:cs="Arial"/>
          <w:color w:val="000000"/>
          <w:sz w:val="20"/>
          <w:szCs w:val="20"/>
        </w:rPr>
      </w:pPr>
    </w:p>
    <w:p w14:paraId="4D36DB55" w14:textId="1512AB2D" w:rsidR="009725D1" w:rsidRPr="00B278B5" w:rsidRDefault="00B278B5" w:rsidP="009E2DBF">
      <w:pPr>
        <w:tabs>
          <w:tab w:val="left" w:pos="2755"/>
        </w:tabs>
        <w:rPr>
          <w:rFonts w:ascii="Verdana" w:hAnsi="Verdana" w:cs="Arial"/>
          <w:color w:val="000000"/>
          <w:sz w:val="20"/>
          <w:szCs w:val="20"/>
        </w:rPr>
      </w:pPr>
      <w:r w:rsidRPr="00B278B5">
        <w:rPr>
          <w:rFonts w:ascii="Verdana" w:hAnsi="Verdana" w:cs="Arial"/>
          <w:color w:val="000000"/>
          <w:sz w:val="20"/>
          <w:szCs w:val="20"/>
        </w:rPr>
        <w:t>Die HYDRA X BI-Adapter sorgen da</w:t>
      </w:r>
      <w:r>
        <w:rPr>
          <w:rFonts w:ascii="Verdana" w:hAnsi="Verdana" w:cs="Arial"/>
          <w:color w:val="000000"/>
          <w:sz w:val="20"/>
          <w:szCs w:val="20"/>
        </w:rPr>
        <w:t>für, dass Produktions- und Qualitätsdaten in Business Intelligence Systemen ausgewertet werden können</w:t>
      </w:r>
      <w:r w:rsidR="00E95FCD">
        <w:rPr>
          <w:rFonts w:ascii="Verdana" w:hAnsi="Verdana" w:cs="Arial"/>
          <w:color w:val="000000"/>
          <w:sz w:val="20"/>
          <w:szCs w:val="20"/>
        </w:rPr>
        <w:t>.</w:t>
      </w:r>
      <w:r w:rsidR="009E2DBF" w:rsidRPr="00B278B5">
        <w:rPr>
          <w:rFonts w:ascii="Verdana" w:hAnsi="Verdana" w:cs="Arial"/>
          <w:color w:val="000000"/>
          <w:sz w:val="20"/>
          <w:szCs w:val="20"/>
        </w:rPr>
        <w:tab/>
      </w:r>
    </w:p>
    <w:p w14:paraId="4C8922CC" w14:textId="7AE95229" w:rsidR="009725D1" w:rsidRPr="004220B0" w:rsidRDefault="009725D1" w:rsidP="009E2DBF">
      <w:pPr>
        <w:tabs>
          <w:tab w:val="left" w:pos="2755"/>
        </w:tabs>
        <w:rPr>
          <w:rFonts w:ascii="Verdana" w:hAnsi="Verdana" w:cs="Arial"/>
          <w:color w:val="000000"/>
          <w:sz w:val="20"/>
          <w:szCs w:val="20"/>
        </w:rPr>
      </w:pPr>
      <w:r w:rsidRPr="004220B0">
        <w:rPr>
          <w:rFonts w:ascii="Verdana" w:hAnsi="Verdana" w:cs="Arial"/>
          <w:color w:val="000000"/>
          <w:sz w:val="20"/>
          <w:szCs w:val="20"/>
        </w:rPr>
        <w:t xml:space="preserve">Bildquelle: </w:t>
      </w:r>
      <w:r w:rsidR="00A0760E" w:rsidRPr="004220B0">
        <w:rPr>
          <w:rFonts w:ascii="Verdana" w:hAnsi="Verdana" w:cs="Arial"/>
          <w:color w:val="000000"/>
          <w:sz w:val="20"/>
          <w:szCs w:val="20"/>
        </w:rPr>
        <w:t xml:space="preserve">MPDV, Adobe Stock, </w:t>
      </w:r>
      <w:proofErr w:type="spellStart"/>
      <w:r w:rsidR="00B278B5" w:rsidRPr="00B278B5">
        <w:rPr>
          <w:rFonts w:ascii="Verdana" w:hAnsi="Verdana" w:cs="Arial"/>
          <w:color w:val="000000"/>
          <w:sz w:val="20"/>
          <w:szCs w:val="20"/>
        </w:rPr>
        <w:t>panuwat</w:t>
      </w:r>
      <w:proofErr w:type="spellEnd"/>
    </w:p>
    <w:p w14:paraId="51C1698B" w14:textId="083D9FBD" w:rsidR="00027EC0" w:rsidRDefault="007814A6" w:rsidP="009E2DBF">
      <w:pPr>
        <w:tabs>
          <w:tab w:val="left" w:pos="2755"/>
        </w:tabs>
        <w:rPr>
          <w:rFonts w:ascii="Verdana" w:hAnsi="Verdana" w:cs="Arial"/>
          <w:color w:val="000000"/>
          <w:sz w:val="20"/>
          <w:szCs w:val="20"/>
        </w:rPr>
      </w:pPr>
      <w:r w:rsidRPr="004220B0">
        <w:rPr>
          <w:rFonts w:ascii="Verdana" w:hAnsi="Verdana" w:cs="Arial"/>
          <w:color w:val="000000"/>
          <w:sz w:val="20"/>
          <w:szCs w:val="20"/>
        </w:rPr>
        <w:tab/>
      </w:r>
    </w:p>
    <w:p w14:paraId="47458A87" w14:textId="6E26A586" w:rsidR="00027EC0" w:rsidRPr="004220B0" w:rsidRDefault="00027EC0" w:rsidP="009E2DBF">
      <w:pPr>
        <w:tabs>
          <w:tab w:val="left" w:pos="2755"/>
        </w:tabs>
        <w:rPr>
          <w:rFonts w:ascii="Verdana" w:hAnsi="Verdana" w:cs="Arial"/>
          <w:color w:val="000000"/>
          <w:sz w:val="20"/>
          <w:szCs w:val="20"/>
        </w:rPr>
      </w:pPr>
    </w:p>
    <w:p w14:paraId="6A0BE39F" w14:textId="129A88AC" w:rsidR="00DD7C86" w:rsidRPr="00897276" w:rsidRDefault="00BD3E03" w:rsidP="00CF3E6E">
      <w:pPr>
        <w:rPr>
          <w:rFonts w:ascii="Verdana" w:hAnsi="Verdana" w:cs="Arial"/>
          <w:b/>
          <w:bCs/>
          <w:snapToGrid w:val="0"/>
          <w:color w:val="000000"/>
          <w:sz w:val="20"/>
          <w:szCs w:val="20"/>
        </w:rPr>
      </w:pPr>
      <w:r w:rsidRPr="00897276">
        <w:rPr>
          <w:rFonts w:ascii="Verdana" w:hAnsi="Verdana" w:cs="Arial"/>
          <w:b/>
          <w:bCs/>
          <w:sz w:val="20"/>
          <w:szCs w:val="20"/>
        </w:rPr>
        <w:t>Über MPDV</w:t>
      </w:r>
    </w:p>
    <w:bookmarkEnd w:id="0"/>
    <w:bookmarkEnd w:id="1"/>
    <w:p w14:paraId="65283FCC" w14:textId="77777777" w:rsidR="00BD3E03" w:rsidRPr="004220B0"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4220B0" w:rsidRDefault="004220B0" w:rsidP="004220B0">
      <w:pPr>
        <w:jc w:val="both"/>
        <w:rPr>
          <w:rFonts w:ascii="Verdana" w:hAnsi="Verdana"/>
          <w:sz w:val="20"/>
          <w:szCs w:val="20"/>
        </w:rPr>
      </w:pPr>
      <w:bookmarkStart w:id="3"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w:t>
      </w:r>
      <w:proofErr w:type="spellStart"/>
      <w:r w:rsidRPr="00C95757">
        <w:rPr>
          <w:rFonts w:ascii="Verdana" w:hAnsi="Verdana"/>
          <w:sz w:val="20"/>
          <w:szCs w:val="20"/>
          <w:lang w:val="en-US"/>
        </w:rPr>
        <w:t>umfasst</w:t>
      </w:r>
      <w:proofErr w:type="spellEnd"/>
      <w:r w:rsidRPr="004220B0">
        <w:rPr>
          <w:rFonts w:ascii="Verdana" w:hAnsi="Verdana"/>
          <w:sz w:val="20"/>
          <w:szCs w:val="20"/>
          <w:lang w:val="en-US"/>
        </w:rPr>
        <w:t xml:space="preserve">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9" w:history="1">
        <w:r w:rsidRPr="004220B0">
          <w:rPr>
            <w:rStyle w:val="Hyperlink"/>
            <w:rFonts w:ascii="Verdana" w:hAnsi="Verdana"/>
            <w:sz w:val="20"/>
            <w:szCs w:val="20"/>
          </w:rPr>
          <w:t>www.mpdv.com</w:t>
        </w:r>
      </w:hyperlink>
      <w:r w:rsidRPr="004220B0">
        <w:rPr>
          <w:rFonts w:ascii="Verdana" w:hAnsi="Verdana"/>
          <w:sz w:val="20"/>
          <w:szCs w:val="20"/>
        </w:rPr>
        <w:t>.   </w:t>
      </w:r>
      <w:bookmarkEnd w:id="3"/>
    </w:p>
    <w:p w14:paraId="141D221A" w14:textId="77777777" w:rsidR="00025751" w:rsidRPr="004220B0" w:rsidRDefault="00025751" w:rsidP="00025751">
      <w:pPr>
        <w:pStyle w:val="paragraph"/>
        <w:spacing w:before="0" w:beforeAutospacing="0" w:after="0" w:afterAutospacing="0"/>
        <w:textAlignment w:val="baseline"/>
        <w:rPr>
          <w:rFonts w:ascii="Verdana" w:hAnsi="Verdana" w:cs="Segoe UI"/>
          <w:sz w:val="20"/>
          <w:szCs w:val="20"/>
        </w:rPr>
      </w:pPr>
      <w:r w:rsidRPr="004220B0">
        <w:rPr>
          <w:rStyle w:val="eop"/>
          <w:rFonts w:ascii="Verdana" w:hAnsi="Verdana" w:cs="Arial"/>
          <w:color w:val="000000"/>
          <w:sz w:val="20"/>
          <w:szCs w:val="20"/>
        </w:rPr>
        <w:t> </w:t>
      </w:r>
    </w:p>
    <w:p w14:paraId="48E278AB" w14:textId="77777777" w:rsidR="003F3106" w:rsidRDefault="003F3106" w:rsidP="0056366D">
      <w:pPr>
        <w:pStyle w:val="berschrift3"/>
        <w:spacing w:line="360" w:lineRule="auto"/>
        <w:jc w:val="left"/>
        <w:rPr>
          <w:rFonts w:ascii="Verdana" w:hAnsi="Verdana" w:cs="Arial"/>
          <w:sz w:val="20"/>
        </w:rPr>
      </w:pPr>
    </w:p>
    <w:p w14:paraId="3CB1FC36" w14:textId="6646E595"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4220B0" w:rsidRDefault="00025751" w:rsidP="00DD7C86">
      <w:pPr>
        <w:tabs>
          <w:tab w:val="left" w:pos="4536"/>
          <w:tab w:val="left" w:pos="4962"/>
        </w:tabs>
        <w:rPr>
          <w:rFonts w:ascii="Verdana" w:hAnsi="Verdana" w:cs="Arial"/>
          <w:color w:val="000000"/>
          <w:sz w:val="20"/>
          <w:szCs w:val="20"/>
          <w:lang w:val="en-US"/>
        </w:rPr>
      </w:pPr>
      <w:r w:rsidRPr="004220B0">
        <w:rPr>
          <w:rFonts w:ascii="Verdana" w:hAnsi="Verdana" w:cs="Arial"/>
          <w:b/>
          <w:color w:val="000000"/>
          <w:sz w:val="20"/>
          <w:szCs w:val="20"/>
          <w:lang w:val="en-US"/>
        </w:rPr>
        <w:t>Presse</w:t>
      </w:r>
      <w:r w:rsidR="00137ADB" w:rsidRPr="004220B0">
        <w:rPr>
          <w:rFonts w:ascii="Verdana" w:hAnsi="Verdana" w:cs="Arial"/>
          <w:color w:val="000000"/>
          <w:sz w:val="20"/>
          <w:szCs w:val="20"/>
          <w:lang w:val="en-US"/>
        </w:rPr>
        <w:tab/>
        <w:t>Fax</w:t>
      </w:r>
      <w:r w:rsidR="00DD7C86" w:rsidRPr="004220B0">
        <w:rPr>
          <w:rFonts w:ascii="Verdana" w:hAnsi="Verdana" w:cs="Arial"/>
          <w:color w:val="000000"/>
          <w:sz w:val="20"/>
          <w:szCs w:val="20"/>
          <w:lang w:val="en-US"/>
        </w:rPr>
        <w:tab/>
      </w:r>
      <w:r w:rsidR="00137ADB" w:rsidRPr="004220B0">
        <w:rPr>
          <w:rFonts w:ascii="Verdana" w:hAnsi="Verdana" w:cs="Arial"/>
          <w:color w:val="000000"/>
          <w:sz w:val="20"/>
          <w:szCs w:val="20"/>
          <w:lang w:val="en-US"/>
        </w:rPr>
        <w:t>+49 6261 18139</w:t>
      </w:r>
    </w:p>
    <w:p w14:paraId="6FC0E71F" w14:textId="77777777" w:rsidR="00C16672" w:rsidRPr="004220B0" w:rsidRDefault="00137ADB" w:rsidP="00DD7C86">
      <w:pPr>
        <w:tabs>
          <w:tab w:val="left" w:pos="4536"/>
        </w:tabs>
        <w:rPr>
          <w:rFonts w:ascii="Verdana" w:hAnsi="Verdana"/>
          <w:sz w:val="20"/>
          <w:szCs w:val="20"/>
        </w:rPr>
      </w:pPr>
      <w:r w:rsidRPr="004220B0">
        <w:rPr>
          <w:rFonts w:ascii="Verdana" w:hAnsi="Verdana" w:cs="Arial"/>
          <w:color w:val="000000"/>
          <w:sz w:val="20"/>
          <w:szCs w:val="20"/>
          <w:lang w:val="en-US"/>
        </w:rPr>
        <w:t>Römerring 1</w:t>
      </w:r>
      <w:r w:rsidRPr="004220B0">
        <w:rPr>
          <w:rFonts w:ascii="Verdana" w:hAnsi="Verdana" w:cs="Arial"/>
          <w:color w:val="000000"/>
          <w:sz w:val="20"/>
          <w:szCs w:val="20"/>
          <w:lang w:val="en-US"/>
        </w:rPr>
        <w:tab/>
      </w:r>
      <w:hyperlink r:id="rId10" w:history="1">
        <w:r w:rsidR="00C16672" w:rsidRPr="004220B0">
          <w:rPr>
            <w:rStyle w:val="Hyperlink"/>
            <w:rFonts w:ascii="Verdana" w:hAnsi="Verdana"/>
            <w:sz w:val="20"/>
            <w:szCs w:val="20"/>
          </w:rPr>
          <w:t>press@mpdv.com</w:t>
        </w:r>
      </w:hyperlink>
    </w:p>
    <w:p w14:paraId="566F91F6" w14:textId="77777777" w:rsidR="00A22138" w:rsidRPr="004220B0" w:rsidRDefault="00137ADB" w:rsidP="00DD7C86">
      <w:pPr>
        <w:tabs>
          <w:tab w:val="left" w:pos="4536"/>
        </w:tabs>
        <w:rPr>
          <w:rFonts w:ascii="Verdana" w:hAnsi="Verdana"/>
          <w:sz w:val="20"/>
          <w:szCs w:val="20"/>
        </w:rPr>
      </w:pPr>
      <w:r w:rsidRPr="004220B0">
        <w:rPr>
          <w:rFonts w:ascii="Verdana" w:hAnsi="Verdana" w:cs="Arial"/>
          <w:color w:val="000000" w:themeColor="text1"/>
          <w:sz w:val="20"/>
          <w:szCs w:val="20"/>
          <w:lang w:val="en-US"/>
        </w:rPr>
        <w:t>74821 Mosbach</w:t>
      </w:r>
      <w:r w:rsidRPr="004220B0">
        <w:rPr>
          <w:rFonts w:ascii="Verdana" w:hAnsi="Verdana" w:cs="Arial"/>
          <w:color w:val="000000" w:themeColor="text1"/>
          <w:sz w:val="20"/>
          <w:szCs w:val="20"/>
          <w:lang w:val="en-US"/>
        </w:rPr>
        <w:tab/>
      </w:r>
      <w:hyperlink r:id="rId11" w:history="1">
        <w:r w:rsidR="00C16672" w:rsidRPr="004220B0">
          <w:rPr>
            <w:rStyle w:val="Hyperlink"/>
            <w:rFonts w:ascii="Verdana" w:hAnsi="Verdana" w:cs="Arial"/>
            <w:sz w:val="20"/>
            <w:szCs w:val="20"/>
            <w:lang w:val="en-US"/>
          </w:rPr>
          <w:t>www.mpdv.com</w:t>
        </w:r>
      </w:hyperlink>
      <w:r w:rsidR="00AD443A" w:rsidRPr="004220B0">
        <w:rPr>
          <w:rFonts w:ascii="Verdana" w:hAnsi="Verdana" w:cs="Arial"/>
          <w:color w:val="000000" w:themeColor="text1"/>
          <w:sz w:val="20"/>
          <w:szCs w:val="20"/>
          <w:lang w:val="en-US"/>
        </w:rPr>
        <w:t xml:space="preserve"> </w:t>
      </w:r>
    </w:p>
    <w:sectPr w:rsidR="00A22138" w:rsidRPr="004220B0" w:rsidSect="009E2DBF">
      <w:headerReference w:type="default" r:id="rId12"/>
      <w:footerReference w:type="default" r:id="rId13"/>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18AF" w14:textId="77777777" w:rsidR="00F9002E" w:rsidRDefault="00F9002E">
      <w:r>
        <w:separator/>
      </w:r>
    </w:p>
  </w:endnote>
  <w:endnote w:type="continuationSeparator" w:id="0">
    <w:p w14:paraId="17ABA60C" w14:textId="77777777" w:rsidR="00F9002E" w:rsidRDefault="00F9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9F1F70" w:rsidRDefault="007A1D51" w:rsidP="007A1D51">
    <w:pPr>
      <w:pStyle w:val="Fuzeile"/>
      <w:jc w:val="center"/>
      <w:rPr>
        <w:rFonts w:ascii="Arial" w:hAnsi="Arial" w:cs="Arial"/>
        <w:color w:val="000000" w:themeColor="text1"/>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r>
      <w:fldChar w:fldCharType="begin"/>
    </w:r>
    <w:r w:rsidRPr="00D1764E">
      <w:rPr>
        <w:lang w:val="en-US"/>
      </w:rPr>
      <w:instrText>HYPERLINK "http://www.mpdv.com"</w:instrText>
    </w:r>
    <w:r>
      <w:fldChar w:fldCharType="separate"/>
    </w:r>
    <w:r w:rsidRPr="009F1F70">
      <w:rPr>
        <w:rStyle w:val="Hyperlink"/>
        <w:rFonts w:ascii="Arial" w:hAnsi="Arial" w:cs="Arial"/>
        <w:color w:val="000000" w:themeColor="text1"/>
        <w:sz w:val="20"/>
        <w:lang w:val="en-US"/>
      </w:rPr>
      <w:t>www.mpdv.com</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2AC31" w14:textId="77777777" w:rsidR="00F9002E" w:rsidRDefault="00F9002E">
      <w:r>
        <w:separator/>
      </w:r>
    </w:p>
  </w:footnote>
  <w:footnote w:type="continuationSeparator" w:id="0">
    <w:p w14:paraId="612AFECB" w14:textId="77777777" w:rsidR="00F9002E" w:rsidRDefault="00F9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3040EB"/>
    <w:multiLevelType w:val="hybridMultilevel"/>
    <w:tmpl w:val="6B5888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094143C"/>
    <w:multiLevelType w:val="multilevel"/>
    <w:tmpl w:val="E892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11069C"/>
    <w:multiLevelType w:val="multilevel"/>
    <w:tmpl w:val="75CA5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49526542">
    <w:abstractNumId w:val="3"/>
  </w:num>
  <w:num w:numId="2" w16cid:durableId="1009142495">
    <w:abstractNumId w:val="0"/>
  </w:num>
  <w:num w:numId="3" w16cid:durableId="1960720945">
    <w:abstractNumId w:val="2"/>
  </w:num>
  <w:num w:numId="4" w16cid:durableId="2142728566">
    <w:abstractNumId w:val="4"/>
  </w:num>
  <w:num w:numId="5" w16cid:durableId="1738629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4905"/>
    <w:rsid w:val="00025751"/>
    <w:rsid w:val="00025A7E"/>
    <w:rsid w:val="00027EC0"/>
    <w:rsid w:val="00036867"/>
    <w:rsid w:val="00057E4E"/>
    <w:rsid w:val="00066348"/>
    <w:rsid w:val="000664A9"/>
    <w:rsid w:val="000673BC"/>
    <w:rsid w:val="00077119"/>
    <w:rsid w:val="0008264D"/>
    <w:rsid w:val="000827EF"/>
    <w:rsid w:val="0009461B"/>
    <w:rsid w:val="00097FE1"/>
    <w:rsid w:val="000A3AB1"/>
    <w:rsid w:val="000C47E3"/>
    <w:rsid w:val="000D021C"/>
    <w:rsid w:val="000D40C1"/>
    <w:rsid w:val="000E3FF8"/>
    <w:rsid w:val="000F11BD"/>
    <w:rsid w:val="00110004"/>
    <w:rsid w:val="00110C49"/>
    <w:rsid w:val="00111458"/>
    <w:rsid w:val="001265C4"/>
    <w:rsid w:val="00133332"/>
    <w:rsid w:val="00137ADB"/>
    <w:rsid w:val="00145A8C"/>
    <w:rsid w:val="00147D28"/>
    <w:rsid w:val="00151B47"/>
    <w:rsid w:val="00154B33"/>
    <w:rsid w:val="0018201E"/>
    <w:rsid w:val="0018306A"/>
    <w:rsid w:val="00190635"/>
    <w:rsid w:val="00195E55"/>
    <w:rsid w:val="001B5AC2"/>
    <w:rsid w:val="001C5B26"/>
    <w:rsid w:val="001D3A85"/>
    <w:rsid w:val="001D47D0"/>
    <w:rsid w:val="001F0930"/>
    <w:rsid w:val="001F5D88"/>
    <w:rsid w:val="00247815"/>
    <w:rsid w:val="002520A9"/>
    <w:rsid w:val="00254FEE"/>
    <w:rsid w:val="002606B0"/>
    <w:rsid w:val="00262B22"/>
    <w:rsid w:val="002852D1"/>
    <w:rsid w:val="002B0F5F"/>
    <w:rsid w:val="002C5D7F"/>
    <w:rsid w:val="002E5E6C"/>
    <w:rsid w:val="002F5215"/>
    <w:rsid w:val="00305174"/>
    <w:rsid w:val="00306159"/>
    <w:rsid w:val="00314567"/>
    <w:rsid w:val="003224B0"/>
    <w:rsid w:val="00330449"/>
    <w:rsid w:val="00341E4C"/>
    <w:rsid w:val="00342D21"/>
    <w:rsid w:val="00343E5E"/>
    <w:rsid w:val="0035471A"/>
    <w:rsid w:val="00361523"/>
    <w:rsid w:val="00361D93"/>
    <w:rsid w:val="003837EC"/>
    <w:rsid w:val="00390558"/>
    <w:rsid w:val="003A28E8"/>
    <w:rsid w:val="003B175C"/>
    <w:rsid w:val="003B6CC6"/>
    <w:rsid w:val="003C0E22"/>
    <w:rsid w:val="003C4D71"/>
    <w:rsid w:val="003C5E52"/>
    <w:rsid w:val="003D0B42"/>
    <w:rsid w:val="003D1DC1"/>
    <w:rsid w:val="003D7A84"/>
    <w:rsid w:val="003F3074"/>
    <w:rsid w:val="003F3106"/>
    <w:rsid w:val="003F6C27"/>
    <w:rsid w:val="00411591"/>
    <w:rsid w:val="004220B0"/>
    <w:rsid w:val="00434367"/>
    <w:rsid w:val="0044113C"/>
    <w:rsid w:val="00445D84"/>
    <w:rsid w:val="00450219"/>
    <w:rsid w:val="00460D96"/>
    <w:rsid w:val="0046235E"/>
    <w:rsid w:val="00476404"/>
    <w:rsid w:val="00477AA7"/>
    <w:rsid w:val="00482FB2"/>
    <w:rsid w:val="0049524B"/>
    <w:rsid w:val="00496F6C"/>
    <w:rsid w:val="00497753"/>
    <w:rsid w:val="004A37BA"/>
    <w:rsid w:val="004A3D0C"/>
    <w:rsid w:val="004B1F05"/>
    <w:rsid w:val="004B23F4"/>
    <w:rsid w:val="004C51ED"/>
    <w:rsid w:val="004D4639"/>
    <w:rsid w:val="004E176D"/>
    <w:rsid w:val="004E3927"/>
    <w:rsid w:val="004F5293"/>
    <w:rsid w:val="005003AE"/>
    <w:rsid w:val="0050490A"/>
    <w:rsid w:val="00520366"/>
    <w:rsid w:val="00537F64"/>
    <w:rsid w:val="00540D01"/>
    <w:rsid w:val="00541450"/>
    <w:rsid w:val="0055396E"/>
    <w:rsid w:val="00557E09"/>
    <w:rsid w:val="0056366D"/>
    <w:rsid w:val="00573C92"/>
    <w:rsid w:val="00577B66"/>
    <w:rsid w:val="00583EDB"/>
    <w:rsid w:val="00590659"/>
    <w:rsid w:val="005A045B"/>
    <w:rsid w:val="005A1BB1"/>
    <w:rsid w:val="005A31FF"/>
    <w:rsid w:val="005A5BB7"/>
    <w:rsid w:val="005A7843"/>
    <w:rsid w:val="005C76B2"/>
    <w:rsid w:val="005D5646"/>
    <w:rsid w:val="00602AF4"/>
    <w:rsid w:val="00610D04"/>
    <w:rsid w:val="00612EDB"/>
    <w:rsid w:val="00621EEC"/>
    <w:rsid w:val="00631B28"/>
    <w:rsid w:val="0063624B"/>
    <w:rsid w:val="00637012"/>
    <w:rsid w:val="0065125C"/>
    <w:rsid w:val="00664032"/>
    <w:rsid w:val="006719A5"/>
    <w:rsid w:val="00675B1F"/>
    <w:rsid w:val="0068616E"/>
    <w:rsid w:val="006863FA"/>
    <w:rsid w:val="00690789"/>
    <w:rsid w:val="00693F64"/>
    <w:rsid w:val="006B3C6D"/>
    <w:rsid w:val="006C509B"/>
    <w:rsid w:val="006E12C5"/>
    <w:rsid w:val="006F05CE"/>
    <w:rsid w:val="00705F17"/>
    <w:rsid w:val="0070606A"/>
    <w:rsid w:val="00726EE1"/>
    <w:rsid w:val="007273E6"/>
    <w:rsid w:val="007308F9"/>
    <w:rsid w:val="007365CD"/>
    <w:rsid w:val="007369C7"/>
    <w:rsid w:val="0073766C"/>
    <w:rsid w:val="007378F5"/>
    <w:rsid w:val="00741373"/>
    <w:rsid w:val="00770C92"/>
    <w:rsid w:val="00775028"/>
    <w:rsid w:val="007814A6"/>
    <w:rsid w:val="00790A08"/>
    <w:rsid w:val="00796B40"/>
    <w:rsid w:val="007A1D51"/>
    <w:rsid w:val="007A3286"/>
    <w:rsid w:val="007A7547"/>
    <w:rsid w:val="007B4872"/>
    <w:rsid w:val="007C178A"/>
    <w:rsid w:val="007C4B1B"/>
    <w:rsid w:val="007D001E"/>
    <w:rsid w:val="007E62B5"/>
    <w:rsid w:val="007F50C1"/>
    <w:rsid w:val="007F65B4"/>
    <w:rsid w:val="00800072"/>
    <w:rsid w:val="00826FE1"/>
    <w:rsid w:val="00832628"/>
    <w:rsid w:val="00846DC6"/>
    <w:rsid w:val="00852189"/>
    <w:rsid w:val="00866870"/>
    <w:rsid w:val="00876CF4"/>
    <w:rsid w:val="0087741C"/>
    <w:rsid w:val="0089006F"/>
    <w:rsid w:val="0089208C"/>
    <w:rsid w:val="00897276"/>
    <w:rsid w:val="008B125B"/>
    <w:rsid w:val="008B21D0"/>
    <w:rsid w:val="008C3B66"/>
    <w:rsid w:val="008C4150"/>
    <w:rsid w:val="008E2FD0"/>
    <w:rsid w:val="008F69AE"/>
    <w:rsid w:val="009068C9"/>
    <w:rsid w:val="0091482A"/>
    <w:rsid w:val="00914956"/>
    <w:rsid w:val="009664A1"/>
    <w:rsid w:val="00966779"/>
    <w:rsid w:val="009725D1"/>
    <w:rsid w:val="00994683"/>
    <w:rsid w:val="009947D8"/>
    <w:rsid w:val="0099638B"/>
    <w:rsid w:val="009A7099"/>
    <w:rsid w:val="009B0C87"/>
    <w:rsid w:val="009B12DA"/>
    <w:rsid w:val="009C3C42"/>
    <w:rsid w:val="009E2DBF"/>
    <w:rsid w:val="009F1F70"/>
    <w:rsid w:val="009F52B3"/>
    <w:rsid w:val="009F6C2E"/>
    <w:rsid w:val="00A038DC"/>
    <w:rsid w:val="00A05FC7"/>
    <w:rsid w:val="00A0760E"/>
    <w:rsid w:val="00A22138"/>
    <w:rsid w:val="00A31AB3"/>
    <w:rsid w:val="00A35DD2"/>
    <w:rsid w:val="00A40A4E"/>
    <w:rsid w:val="00A41869"/>
    <w:rsid w:val="00A53412"/>
    <w:rsid w:val="00A60571"/>
    <w:rsid w:val="00A74219"/>
    <w:rsid w:val="00A879DF"/>
    <w:rsid w:val="00A91790"/>
    <w:rsid w:val="00A94834"/>
    <w:rsid w:val="00A9541C"/>
    <w:rsid w:val="00AA332A"/>
    <w:rsid w:val="00AC21F2"/>
    <w:rsid w:val="00AC526A"/>
    <w:rsid w:val="00AC7F18"/>
    <w:rsid w:val="00AD443A"/>
    <w:rsid w:val="00AE34AC"/>
    <w:rsid w:val="00B0090C"/>
    <w:rsid w:val="00B10F94"/>
    <w:rsid w:val="00B278B5"/>
    <w:rsid w:val="00B5571A"/>
    <w:rsid w:val="00B55AA6"/>
    <w:rsid w:val="00B65077"/>
    <w:rsid w:val="00B77A47"/>
    <w:rsid w:val="00B77FA9"/>
    <w:rsid w:val="00B85100"/>
    <w:rsid w:val="00BA2774"/>
    <w:rsid w:val="00BA63A5"/>
    <w:rsid w:val="00BB3D33"/>
    <w:rsid w:val="00BB6E61"/>
    <w:rsid w:val="00BC6D15"/>
    <w:rsid w:val="00BC7A68"/>
    <w:rsid w:val="00BD3E03"/>
    <w:rsid w:val="00BD48EB"/>
    <w:rsid w:val="00BE656E"/>
    <w:rsid w:val="00C0050B"/>
    <w:rsid w:val="00C04815"/>
    <w:rsid w:val="00C1296C"/>
    <w:rsid w:val="00C16672"/>
    <w:rsid w:val="00C173F7"/>
    <w:rsid w:val="00C17A42"/>
    <w:rsid w:val="00C23CDF"/>
    <w:rsid w:val="00C23E25"/>
    <w:rsid w:val="00C2695A"/>
    <w:rsid w:val="00C45724"/>
    <w:rsid w:val="00C50372"/>
    <w:rsid w:val="00C520F3"/>
    <w:rsid w:val="00C5307E"/>
    <w:rsid w:val="00C537C5"/>
    <w:rsid w:val="00C67F25"/>
    <w:rsid w:val="00C71D5D"/>
    <w:rsid w:val="00C91A28"/>
    <w:rsid w:val="00C93E06"/>
    <w:rsid w:val="00C95757"/>
    <w:rsid w:val="00CA452A"/>
    <w:rsid w:val="00CB67C2"/>
    <w:rsid w:val="00CC3C1E"/>
    <w:rsid w:val="00CC40F6"/>
    <w:rsid w:val="00CC723D"/>
    <w:rsid w:val="00CD15B4"/>
    <w:rsid w:val="00CD1E6B"/>
    <w:rsid w:val="00CD531D"/>
    <w:rsid w:val="00CD76E8"/>
    <w:rsid w:val="00CD7F03"/>
    <w:rsid w:val="00CE0981"/>
    <w:rsid w:val="00CE2482"/>
    <w:rsid w:val="00CE5EDC"/>
    <w:rsid w:val="00CE7795"/>
    <w:rsid w:val="00CF3E6E"/>
    <w:rsid w:val="00D06D83"/>
    <w:rsid w:val="00D128D1"/>
    <w:rsid w:val="00D16F24"/>
    <w:rsid w:val="00D1764E"/>
    <w:rsid w:val="00D17EAB"/>
    <w:rsid w:val="00D215BA"/>
    <w:rsid w:val="00D216AD"/>
    <w:rsid w:val="00D444C5"/>
    <w:rsid w:val="00D4463C"/>
    <w:rsid w:val="00D451D0"/>
    <w:rsid w:val="00D92C30"/>
    <w:rsid w:val="00D92E26"/>
    <w:rsid w:val="00DA1601"/>
    <w:rsid w:val="00DA7A8E"/>
    <w:rsid w:val="00DB73EB"/>
    <w:rsid w:val="00DB7A08"/>
    <w:rsid w:val="00DC5A12"/>
    <w:rsid w:val="00DC662D"/>
    <w:rsid w:val="00DC6B68"/>
    <w:rsid w:val="00DD1B6F"/>
    <w:rsid w:val="00DD462C"/>
    <w:rsid w:val="00DD5E5D"/>
    <w:rsid w:val="00DD7C86"/>
    <w:rsid w:val="00DE58A7"/>
    <w:rsid w:val="00E22779"/>
    <w:rsid w:val="00E31212"/>
    <w:rsid w:val="00E414D6"/>
    <w:rsid w:val="00E50AE8"/>
    <w:rsid w:val="00E510D0"/>
    <w:rsid w:val="00E5741C"/>
    <w:rsid w:val="00E747A6"/>
    <w:rsid w:val="00E82B64"/>
    <w:rsid w:val="00E95FCD"/>
    <w:rsid w:val="00E969D9"/>
    <w:rsid w:val="00EB61A8"/>
    <w:rsid w:val="00EB7297"/>
    <w:rsid w:val="00EC51D9"/>
    <w:rsid w:val="00EC585E"/>
    <w:rsid w:val="00EE4A9A"/>
    <w:rsid w:val="00EF69BB"/>
    <w:rsid w:val="00F002D3"/>
    <w:rsid w:val="00F02E55"/>
    <w:rsid w:val="00F16233"/>
    <w:rsid w:val="00F21666"/>
    <w:rsid w:val="00F2514F"/>
    <w:rsid w:val="00F353A9"/>
    <w:rsid w:val="00F576FF"/>
    <w:rsid w:val="00F642F4"/>
    <w:rsid w:val="00F65A3A"/>
    <w:rsid w:val="00F65E8C"/>
    <w:rsid w:val="00F73277"/>
    <w:rsid w:val="00F825E5"/>
    <w:rsid w:val="00F9002E"/>
    <w:rsid w:val="00FA0CEA"/>
    <w:rsid w:val="00FA1A25"/>
    <w:rsid w:val="00FA6036"/>
    <w:rsid w:val="00FA770F"/>
    <w:rsid w:val="00FB2397"/>
    <w:rsid w:val="00FB29EC"/>
    <w:rsid w:val="00FB2FC9"/>
    <w:rsid w:val="00FE3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D7A84"/>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 w:type="character" w:styleId="Kommentarzeichen">
    <w:name w:val="annotation reference"/>
    <w:basedOn w:val="Absatz-Standardschriftart"/>
    <w:semiHidden/>
    <w:unhideWhenUsed/>
    <w:rsid w:val="009A7099"/>
    <w:rPr>
      <w:sz w:val="16"/>
      <w:szCs w:val="16"/>
    </w:rPr>
  </w:style>
  <w:style w:type="paragraph" w:styleId="Kommentartext">
    <w:name w:val="annotation text"/>
    <w:basedOn w:val="Standard"/>
    <w:link w:val="KommentartextZchn"/>
    <w:unhideWhenUsed/>
    <w:rsid w:val="009A7099"/>
    <w:rPr>
      <w:sz w:val="20"/>
      <w:szCs w:val="20"/>
    </w:rPr>
  </w:style>
  <w:style w:type="character" w:customStyle="1" w:styleId="KommentartextZchn">
    <w:name w:val="Kommentartext Zchn"/>
    <w:basedOn w:val="Absatz-Standardschriftart"/>
    <w:link w:val="Kommentartext"/>
    <w:rsid w:val="009A7099"/>
  </w:style>
  <w:style w:type="paragraph" w:styleId="Kommentarthema">
    <w:name w:val="annotation subject"/>
    <w:basedOn w:val="Kommentartext"/>
    <w:next w:val="Kommentartext"/>
    <w:link w:val="KommentarthemaZchn"/>
    <w:semiHidden/>
    <w:unhideWhenUsed/>
    <w:rsid w:val="009A7099"/>
    <w:rPr>
      <w:b/>
      <w:bCs/>
    </w:rPr>
  </w:style>
  <w:style w:type="character" w:customStyle="1" w:styleId="KommentarthemaZchn">
    <w:name w:val="Kommentarthema Zchn"/>
    <w:basedOn w:val="KommentartextZchn"/>
    <w:link w:val="Kommentarthema"/>
    <w:semiHidden/>
    <w:rsid w:val="009A7099"/>
    <w:rPr>
      <w:b/>
      <w:bCs/>
    </w:rPr>
  </w:style>
  <w:style w:type="paragraph" w:styleId="berarbeitung">
    <w:name w:val="Revision"/>
    <w:hidden/>
    <w:uiPriority w:val="99"/>
    <w:semiHidden/>
    <w:rsid w:val="009F6C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246764">
      <w:bodyDiv w:val="1"/>
      <w:marLeft w:val="0"/>
      <w:marRight w:val="0"/>
      <w:marTop w:val="0"/>
      <w:marBottom w:val="0"/>
      <w:divBdr>
        <w:top w:val="none" w:sz="0" w:space="0" w:color="auto"/>
        <w:left w:val="none" w:sz="0" w:space="0" w:color="auto"/>
        <w:bottom w:val="none" w:sz="0" w:space="0" w:color="auto"/>
        <w:right w:val="none" w:sz="0" w:space="0" w:color="auto"/>
      </w:divBdr>
      <w:divsChild>
        <w:div w:id="4134720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795216882">
      <w:bodyDiv w:val="1"/>
      <w:marLeft w:val="0"/>
      <w:marRight w:val="0"/>
      <w:marTop w:val="0"/>
      <w:marBottom w:val="0"/>
      <w:divBdr>
        <w:top w:val="none" w:sz="0" w:space="0" w:color="auto"/>
        <w:left w:val="none" w:sz="0" w:space="0" w:color="auto"/>
        <w:bottom w:val="none" w:sz="0" w:space="0" w:color="auto"/>
        <w:right w:val="none" w:sz="0" w:space="0" w:color="auto"/>
      </w:divBdr>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799686164">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1915043552">
      <w:bodyDiv w:val="1"/>
      <w:marLeft w:val="0"/>
      <w:marRight w:val="0"/>
      <w:marTop w:val="0"/>
      <w:marBottom w:val="0"/>
      <w:divBdr>
        <w:top w:val="none" w:sz="0" w:space="0" w:color="auto"/>
        <w:left w:val="none" w:sz="0" w:space="0" w:color="auto"/>
        <w:bottom w:val="none" w:sz="0" w:space="0" w:color="auto"/>
        <w:right w:val="none" w:sz="0" w:space="0" w:color="auto"/>
      </w:divBdr>
      <w:divsChild>
        <w:div w:id="865604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dv.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ss@mpdv.com" TargetMode="External"/><Relationship Id="rId4" Type="http://schemas.openxmlformats.org/officeDocument/2006/relationships/settings" Target="settings.xml"/><Relationship Id="rId9" Type="http://schemas.openxmlformats.org/officeDocument/2006/relationships/hyperlink" Target="http://www.mpdv.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3977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4511</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Christiane Manow-Le Ruyet</dc:creator>
  <cp:lastModifiedBy>Christiane Manow-Le Ruyet</cp:lastModifiedBy>
  <cp:revision>4</cp:revision>
  <cp:lastPrinted>2012-02-27T09:47:00Z</cp:lastPrinted>
  <dcterms:created xsi:type="dcterms:W3CDTF">2026-02-12T10:57:00Z</dcterms:created>
  <dcterms:modified xsi:type="dcterms:W3CDTF">2026-02-16T09:12:00Z</dcterms:modified>
</cp:coreProperties>
</file>